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F7890" w14:paraId="5E547035" w14:textId="77777777">
        <w:tc>
          <w:tcPr>
            <w:tcW w:w="509" w:type="dxa"/>
          </w:tcPr>
          <w:p w14:paraId="11971344" w14:textId="77777777" w:rsidR="009F7890"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BCACE2C" w14:textId="205FBE3A" w:rsidR="009F7890"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91.100.01"/>
                  </w:textInput>
                </w:ffData>
              </w:fldChar>
            </w:r>
            <w:bookmarkStart w:id="0"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sidR="00385664">
              <w:rPr>
                <w:rFonts w:ascii="黑体" w:eastAsia="黑体" w:hAnsi="黑体" w:hint="eastAsia"/>
                <w:sz w:val="21"/>
                <w:szCs w:val="21"/>
              </w:rPr>
              <w:t>91.100.01</w:t>
            </w:r>
            <w:r>
              <w:rPr>
                <w:rFonts w:ascii="黑体" w:eastAsia="黑体" w:hAnsi="黑体" w:hint="eastAsia"/>
                <w:sz w:val="21"/>
                <w:szCs w:val="21"/>
              </w:rPr>
              <w:fldChar w:fldCharType="end"/>
            </w:r>
            <w:bookmarkEnd w:id="0"/>
          </w:p>
        </w:tc>
      </w:tr>
      <w:tr w:rsidR="009F7890" w14:paraId="771C0BBB" w14:textId="77777777">
        <w:tc>
          <w:tcPr>
            <w:tcW w:w="509" w:type="dxa"/>
          </w:tcPr>
          <w:p w14:paraId="686195C4" w14:textId="77777777" w:rsidR="009F789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F7890" w14:paraId="6B122BCB" w14:textId="77777777">
              <w:trPr>
                <w:trHeight w:hRule="exact" w:val="1021"/>
              </w:trPr>
              <w:tc>
                <w:tcPr>
                  <w:tcW w:w="9242" w:type="dxa"/>
                  <w:vAlign w:val="center"/>
                </w:tcPr>
                <w:p w14:paraId="02BB6B5B" w14:textId="77777777" w:rsidR="009F7890" w:rsidRDefault="00000000" w:rsidP="00367C43">
                  <w:pPr>
                    <w:pStyle w:val="afffff"/>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3326EB42" w14:textId="6A487CCE" w:rsidR="009F789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G 40"/>
                  </w:textInput>
                </w:ffData>
              </w:fldChar>
            </w:r>
            <w:bookmarkStart w:id="1"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sidR="00385664">
              <w:rPr>
                <w:rFonts w:ascii="黑体" w:eastAsia="黑体" w:hAnsi="黑体" w:hint="eastAsia"/>
                <w:sz w:val="21"/>
                <w:szCs w:val="21"/>
              </w:rPr>
              <w:t>G 40</w:t>
            </w:r>
            <w:r>
              <w:rPr>
                <w:rFonts w:ascii="黑体" w:eastAsia="黑体" w:hAnsi="黑体" w:hint="eastAsia"/>
                <w:sz w:val="21"/>
                <w:szCs w:val="21"/>
              </w:rPr>
              <w:fldChar w:fldCharType="end"/>
            </w:r>
            <w:bookmarkEnd w:id="1"/>
          </w:p>
        </w:tc>
      </w:tr>
    </w:tbl>
    <w:p w14:paraId="09FAED16" w14:textId="77777777" w:rsidR="009F7890" w:rsidRDefault="00000000">
      <w:pPr>
        <w:pStyle w:val="afffff0"/>
        <w:framePr w:w="9639" w:h="1133" w:hRule="exact" w:hSpace="181" w:vSpace="181" w:wrap="around" w:hAnchor="page" w:x="1305" w:y="1420"/>
        <w:rPr>
          <w:rFonts w:ascii="黑体" w:eastAsia="黑体" w:hAnsi="黑体" w:hint="eastAsia"/>
          <w:b w:val="0"/>
          <w:bCs w:val="0"/>
          <w:w w:val="100"/>
          <w:sz w:val="72"/>
          <w:szCs w:val="72"/>
        </w:rPr>
      </w:pPr>
      <w:bookmarkStart w:id="2"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2"/>
    <w:p w14:paraId="7A662B0C" w14:textId="75E2E60F" w:rsidR="009F7890" w:rsidRDefault="00000000">
      <w:pPr>
        <w:pStyle w:val="affffffffff2"/>
        <w:framePr w:wrap="auto"/>
      </w:pPr>
      <w:r>
        <w:t>T/</w:t>
      </w:r>
      <w:r>
        <w:fldChar w:fldCharType="begin">
          <w:ffData>
            <w:name w:val="文字1"/>
            <w:enabled/>
            <w:calcOnExit w:val="0"/>
            <w:textInput>
              <w:default w:val="AQB"/>
            </w:textInput>
          </w:ffData>
        </w:fldChar>
      </w:r>
      <w:bookmarkStart w:id="3" w:name="文字1"/>
      <w:r>
        <w:instrText xml:space="preserve"> FORMTEXT </w:instrText>
      </w:r>
      <w:r>
        <w:fldChar w:fldCharType="separate"/>
      </w:r>
      <w:r>
        <w:t>AQB</w:t>
      </w:r>
      <w:r>
        <w:fldChar w:fldCharType="end"/>
      </w:r>
      <w:bookmarkEnd w:id="3"/>
      <w:r>
        <w:t xml:space="preserve"> </w:t>
      </w:r>
      <w:r>
        <w:fldChar w:fldCharType="begin">
          <w:ffData>
            <w:name w:val="NSTD_CODE_F"/>
            <w:enabled/>
            <w:calcOnExit w:val="0"/>
            <w:textInput>
              <w:default w:val="58"/>
            </w:textInput>
          </w:ffData>
        </w:fldChar>
      </w:r>
      <w:bookmarkStart w:id="4" w:name="NSTD_CODE_F"/>
      <w:r>
        <w:instrText xml:space="preserve"> FORMTEXT </w:instrText>
      </w:r>
      <w:r>
        <w:fldChar w:fldCharType="separate"/>
      </w:r>
      <w:r>
        <w:rPr>
          <w:rFonts w:hint="eastAsia"/>
        </w:rPr>
        <w:t>XX</w:t>
      </w:r>
      <w:r>
        <w:fldChar w:fldCharType="end"/>
      </w:r>
      <w:bookmarkEnd w:id="4"/>
      <w:r>
        <w:rPr>
          <w:rFonts w:hAnsi="黑体"/>
        </w:rPr>
        <w:t>—</w:t>
      </w:r>
      <w:r>
        <w:fldChar w:fldCharType="begin">
          <w:ffData>
            <w:name w:val="NSTD_CODE_B"/>
            <w:enabled/>
            <w:calcOnExit w:val="0"/>
            <w:textInput>
              <w:default w:val="2024"/>
            </w:textInput>
          </w:ffData>
        </w:fldChar>
      </w:r>
      <w:bookmarkStart w:id="5" w:name="NSTD_CODE_B"/>
      <w:r>
        <w:instrText xml:space="preserve"> FORMTEXT </w:instrText>
      </w:r>
      <w:r>
        <w:fldChar w:fldCharType="separate"/>
      </w:r>
      <w:r>
        <w:t>202</w:t>
      </w:r>
      <w:r w:rsidR="00385664">
        <w:rPr>
          <w:rFonts w:hint="eastAsia"/>
        </w:rPr>
        <w:t>5</w:t>
      </w:r>
      <w:r>
        <w:fldChar w:fldCharType="end"/>
      </w:r>
      <w:bookmarkEnd w:id="5"/>
    </w:p>
    <w:p w14:paraId="3C8E6531" w14:textId="77777777" w:rsidR="009F7890" w:rsidRDefault="00000000">
      <w:pPr>
        <w:pStyle w:val="affffffffff3"/>
        <w:framePr w:wrap="auto"/>
        <w:rPr>
          <w:rFonts w:hAnsi="黑体" w:hint="eastAsia"/>
        </w:rPr>
      </w:pPr>
      <w:r>
        <w:rPr>
          <w:rFonts w:hAnsi="黑体" w:hint="eastAsia"/>
        </w:rPr>
        <w:fldChar w:fldCharType="begin">
          <w:ffData>
            <w:name w:val="OSTD_CODE"/>
            <w:enabled/>
            <w:calcOnExit w:val="0"/>
            <w:textInput>
              <w:default w:val="代替 T/AQB 40-2023"/>
            </w:textInput>
          </w:ffData>
        </w:fldChar>
      </w:r>
      <w:bookmarkStart w:id="6" w:name="OSTD_CODE"/>
      <w:r>
        <w:rPr>
          <w:rFonts w:hAnsi="黑体" w:hint="eastAsia"/>
        </w:rPr>
        <w:instrText xml:space="preserve"> </w:instrText>
      </w:r>
      <w:r>
        <w:rPr>
          <w:rFonts w:hAnsi="黑体"/>
        </w:rPr>
        <w:instrText>FORMTEXT</w:instrText>
      </w:r>
      <w:r>
        <w:rPr>
          <w:rFonts w:hAnsi="黑体" w:hint="eastAsia"/>
        </w:rPr>
        <w:instrText xml:space="preserve"> </w:instrText>
      </w:r>
      <w:r>
        <w:rPr>
          <w:rFonts w:hAnsi="黑体" w:hint="eastAsia"/>
        </w:rPr>
      </w:r>
      <w:r>
        <w:rPr>
          <w:rFonts w:hAnsi="黑体" w:hint="eastAsia"/>
        </w:rPr>
        <w:fldChar w:fldCharType="separate"/>
      </w:r>
      <w:r>
        <w:rPr>
          <w:rFonts w:hAnsi="黑体" w:hint="eastAsia"/>
        </w:rPr>
        <w:t>XX</w:t>
      </w:r>
      <w:r>
        <w:rPr>
          <w:rFonts w:hAnsi="黑体" w:hint="eastAsia"/>
        </w:rPr>
        <w:fldChar w:fldCharType="end"/>
      </w:r>
      <w:bookmarkEnd w:id="6"/>
    </w:p>
    <w:p w14:paraId="3DCCF021" w14:textId="77777777" w:rsidR="009F7890"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9E5092C" wp14:editId="629DD01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A24E7F8" w14:textId="77777777" w:rsidR="009F7890" w:rsidRDefault="009F7890">
      <w:pPr>
        <w:pStyle w:val="afffff0"/>
        <w:framePr w:w="9639" w:h="6976" w:hRule="exact" w:hSpace="0" w:vSpace="0" w:wrap="around" w:hAnchor="page" w:y="6408"/>
        <w:jc w:val="center"/>
        <w:rPr>
          <w:rFonts w:ascii="黑体" w:eastAsia="黑体" w:hAnsi="黑体" w:hint="eastAsia"/>
          <w:b w:val="0"/>
          <w:bCs w:val="0"/>
          <w:w w:val="100"/>
        </w:rPr>
      </w:pPr>
    </w:p>
    <w:p w14:paraId="74E407F5" w14:textId="77777777" w:rsidR="009F7890" w:rsidRDefault="00000000">
      <w:pPr>
        <w:pStyle w:val="affffffffff4"/>
        <w:framePr w:h="6974" w:hRule="exact" w:wrap="around" w:x="1419" w:anchorLock="1"/>
        <w:rPr>
          <w:rFonts w:hint="eastAsia"/>
        </w:rPr>
      </w:pPr>
      <w:r>
        <w:rPr>
          <w:rFonts w:hint="eastAsia"/>
        </w:rPr>
        <w:fldChar w:fldCharType="begin">
          <w:ffData>
            <w:name w:val="CSTD_NAME"/>
            <w:enabled/>
            <w:calcOnExit w:val="0"/>
            <w:textInput>
              <w:default w:val="建筑用免拆保温模板"/>
            </w:textInput>
          </w:ffData>
        </w:fldChar>
      </w:r>
      <w:bookmarkStart w:id="7" w:name="CSTD_NAME"/>
      <w:r>
        <w:rPr>
          <w:rFonts w:hint="eastAsia"/>
        </w:rPr>
        <w:instrText xml:space="preserve"> FORMTEXT </w:instrText>
      </w:r>
      <w:r>
        <w:rPr>
          <w:rFonts w:hint="eastAsia"/>
        </w:rPr>
      </w:r>
      <w:r>
        <w:rPr>
          <w:rFonts w:hint="eastAsia"/>
        </w:rPr>
        <w:fldChar w:fldCharType="separate"/>
      </w:r>
      <w:r>
        <w:rPr>
          <w:rFonts w:hint="eastAsia"/>
        </w:rPr>
        <w:t>建筑用免拆复合保温模板</w:t>
      </w:r>
      <w:r>
        <w:rPr>
          <w:rFonts w:hint="eastAsia"/>
        </w:rPr>
        <w:fldChar w:fldCharType="end"/>
      </w:r>
      <w:bookmarkEnd w:id="7"/>
    </w:p>
    <w:p w14:paraId="6B122D60" w14:textId="77777777" w:rsidR="009F7890" w:rsidRDefault="009F7890">
      <w:pPr>
        <w:framePr w:w="9639" w:h="6974" w:hRule="exact" w:wrap="around" w:vAnchor="page" w:hAnchor="page" w:x="1419" w:y="6408" w:anchorLock="1"/>
        <w:ind w:left="-1418"/>
      </w:pPr>
    </w:p>
    <w:p w14:paraId="3363A0F4" w14:textId="77777777" w:rsidR="009F7890"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8"/>
    </w:p>
    <w:p w14:paraId="10228BD5" w14:textId="77777777" w:rsidR="009F7890" w:rsidRDefault="009F7890">
      <w:pPr>
        <w:framePr w:w="9639" w:h="6974" w:hRule="exact" w:wrap="around" w:vAnchor="page" w:hAnchor="page" w:x="1419" w:y="6408" w:anchorLock="1"/>
        <w:spacing w:line="760" w:lineRule="exact"/>
        <w:ind w:left="-1418"/>
      </w:pPr>
    </w:p>
    <w:p w14:paraId="185B2008" w14:textId="77777777" w:rsidR="009F7890" w:rsidRDefault="009F7890">
      <w:pPr>
        <w:pStyle w:val="afffffff8"/>
        <w:framePr w:w="9639" w:h="6974" w:hRule="exact" w:wrap="around" w:vAnchor="page" w:hAnchor="page" w:x="1419" w:y="6408" w:anchorLock="1"/>
        <w:textAlignment w:val="bottom"/>
        <w:rPr>
          <w:rFonts w:eastAsia="黑体"/>
          <w:szCs w:val="28"/>
        </w:rPr>
      </w:pPr>
    </w:p>
    <w:p w14:paraId="7AE8887A" w14:textId="67AA20B0" w:rsidR="009F7890"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45C8ABA7" w14:textId="77777777" w:rsidR="009F7890"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3E6DFEE8" w14:textId="77777777" w:rsidR="009F7890"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1CD8F0EF" w14:textId="26051B39" w:rsidR="009F7890" w:rsidRDefault="00000000">
      <w:pPr>
        <w:pStyle w:val="affffffffff0"/>
        <w:framePr w:wrap="around" w:y="14176"/>
      </w:pPr>
      <w:r>
        <w:rPr>
          <w:rFonts w:ascii="黑体"/>
        </w:rPr>
        <w:fldChar w:fldCharType="begin">
          <w:ffData>
            <w:name w:val="PLSH_DATE_Y"/>
            <w:enabled/>
            <w:calcOnExit w:val="0"/>
            <w:textInput>
              <w:default w:val="2024"/>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202</w:t>
      </w:r>
      <w:r w:rsidR="00385664">
        <w:rPr>
          <w:rFonts w:ascii="黑体" w:hint="eastAsia"/>
        </w:rPr>
        <w:t>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04"/>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hint="eastAsia"/>
        </w:rPr>
        <w:t>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03"/>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4"/>
      <w:r>
        <w:rPr>
          <w:rFonts w:hint="eastAsia"/>
        </w:rPr>
        <w:t>发布</w:t>
      </w:r>
    </w:p>
    <w:p w14:paraId="499FD4D2" w14:textId="6FE38F70" w:rsidR="009F7890" w:rsidRDefault="00000000">
      <w:pPr>
        <w:pStyle w:val="affffffffff1"/>
        <w:framePr w:wrap="around" w:y="14176"/>
      </w:pPr>
      <w:r>
        <w:rPr>
          <w:rFonts w:ascii="黑体"/>
        </w:rPr>
        <w:fldChar w:fldCharType="begin">
          <w:ffData>
            <w:name w:val="CROT_DATE_Y"/>
            <w:enabled/>
            <w:calcOnExit w:val="0"/>
            <w:textInput>
              <w:default w:val="2024"/>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202</w:t>
      </w:r>
      <w:r w:rsidR="00385664">
        <w:rPr>
          <w:rFonts w:ascii="黑体" w:hint="eastAsia"/>
        </w:rPr>
        <w:t>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04"/>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15"/>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7"/>
      <w:r>
        <w:rPr>
          <w:rFonts w:hint="eastAsia"/>
        </w:rPr>
        <w:t>实施</w:t>
      </w:r>
    </w:p>
    <w:p w14:paraId="13B44785" w14:textId="77777777" w:rsidR="009F7890" w:rsidRDefault="00000000">
      <w:pPr>
        <w:pStyle w:val="affffffff8"/>
        <w:framePr w:h="584" w:hRule="exact" w:hSpace="181" w:vSpace="181" w:wrap="around" w:vAnchor="page" w:y="12931"/>
        <w:rPr>
          <w:rFonts w:ascii="宋体" w:hAnsi="宋体" w:hint="eastAsia"/>
          <w:sz w:val="28"/>
          <w:szCs w:val="28"/>
        </w:rPr>
      </w:pPr>
      <w:r>
        <w:rPr>
          <w:rFonts w:ascii="宋体" w:hAnsi="宋体" w:hint="eastAsia"/>
          <w:sz w:val="28"/>
          <w:szCs w:val="28"/>
        </w:rPr>
        <w:t xml:space="preserve"> </w:t>
      </w:r>
    </w:p>
    <w:tbl>
      <w:tblPr>
        <w:tblStyle w:val="affff7"/>
        <w:tblpPr w:leftFromText="180" w:rightFromText="180" w:vertAnchor="text" w:horzAnchor="margin" w:tblpXSpec="center" w:tblpY="1206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82"/>
        <w:gridCol w:w="1438"/>
      </w:tblGrid>
      <w:tr w:rsidR="009F7890" w14:paraId="220E9AB5" w14:textId="77777777">
        <w:tc>
          <w:tcPr>
            <w:tcW w:w="5582" w:type="dxa"/>
            <w:tcBorders>
              <w:top w:val="nil"/>
              <w:left w:val="nil"/>
              <w:bottom w:val="nil"/>
              <w:right w:val="nil"/>
            </w:tcBorders>
          </w:tcPr>
          <w:p w14:paraId="06287AE2" w14:textId="77777777" w:rsidR="009F7890" w:rsidRDefault="00000000">
            <w:pPr>
              <w:pStyle w:val="affffffff8"/>
              <w:framePr w:w="0" w:hRule="auto" w:hSpace="0" w:vSpace="0" w:wrap="auto" w:hAnchor="text" w:xAlign="left" w:yAlign="inline" w:anchorLock="0"/>
              <w:jc w:val="distribute"/>
              <w:rPr>
                <w:rFonts w:hAnsi="黑体" w:hint="eastAsia"/>
                <w:sz w:val="24"/>
                <w:szCs w:val="24"/>
              </w:rPr>
            </w:pPr>
            <w:r>
              <w:rPr>
                <w:rFonts w:hAnsi="黑体" w:hint="eastAsia"/>
                <w:sz w:val="24"/>
                <w:szCs w:val="24"/>
              </w:rPr>
              <w:t xml:space="preserve">安徽省质量品牌促进会  </w:t>
            </w:r>
          </w:p>
        </w:tc>
        <w:tc>
          <w:tcPr>
            <w:tcW w:w="1438" w:type="dxa"/>
            <w:vMerge w:val="restart"/>
            <w:tcBorders>
              <w:top w:val="nil"/>
              <w:left w:val="nil"/>
              <w:bottom w:val="nil"/>
              <w:right w:val="nil"/>
            </w:tcBorders>
            <w:vAlign w:val="center"/>
          </w:tcPr>
          <w:p w14:paraId="59FEE11A" w14:textId="77777777" w:rsidR="009F7890" w:rsidRDefault="00000000">
            <w:pPr>
              <w:pStyle w:val="affffffff8"/>
              <w:framePr w:w="0" w:hRule="auto" w:hSpace="0" w:vSpace="0" w:wrap="auto" w:hAnchor="text" w:xAlign="left" w:yAlign="inline" w:anchorLock="0"/>
              <w:rPr>
                <w:rStyle w:val="afffffffffff9"/>
                <w:rFonts w:hAnsi="黑体" w:hint="eastAsia"/>
                <w:position w:val="0"/>
              </w:rPr>
            </w:pPr>
            <w:r>
              <w:rPr>
                <w:rStyle w:val="afffffffffff9"/>
                <w:rFonts w:hAnsi="黑体" w:hint="eastAsia"/>
                <w:position w:val="0"/>
              </w:rPr>
              <w:t>发布</w:t>
            </w:r>
          </w:p>
        </w:tc>
      </w:tr>
      <w:tr w:rsidR="009F7890" w14:paraId="68C0E359" w14:textId="77777777">
        <w:tc>
          <w:tcPr>
            <w:tcW w:w="5582" w:type="dxa"/>
            <w:tcBorders>
              <w:top w:val="nil"/>
              <w:left w:val="nil"/>
              <w:bottom w:val="nil"/>
              <w:right w:val="nil"/>
            </w:tcBorders>
          </w:tcPr>
          <w:p w14:paraId="2551D9B0" w14:textId="77777777" w:rsidR="009F7890" w:rsidRDefault="00000000">
            <w:pPr>
              <w:pStyle w:val="affffffff8"/>
              <w:framePr w:w="0" w:hRule="auto" w:hSpace="0" w:vSpace="0" w:wrap="auto" w:hAnchor="text" w:xAlign="left" w:yAlign="inline" w:anchorLock="0"/>
              <w:jc w:val="distribute"/>
              <w:rPr>
                <w:rFonts w:hAnsi="黑体" w:hint="eastAsia"/>
                <w:sz w:val="24"/>
                <w:szCs w:val="24"/>
              </w:rPr>
            </w:pPr>
            <w:r>
              <w:rPr>
                <w:rFonts w:hAnsi="黑体" w:hint="eastAsia"/>
                <w:sz w:val="24"/>
                <w:szCs w:val="24"/>
              </w:rPr>
              <w:t>安徽省防水防腐保温行业协会</w:t>
            </w:r>
          </w:p>
        </w:tc>
        <w:tc>
          <w:tcPr>
            <w:tcW w:w="0" w:type="auto"/>
            <w:vMerge/>
            <w:tcBorders>
              <w:top w:val="nil"/>
              <w:left w:val="nil"/>
              <w:bottom w:val="nil"/>
              <w:right w:val="nil"/>
            </w:tcBorders>
            <w:vAlign w:val="center"/>
          </w:tcPr>
          <w:p w14:paraId="5018F6CC" w14:textId="77777777" w:rsidR="009F7890" w:rsidRDefault="009F7890">
            <w:pPr>
              <w:pStyle w:val="affffffff8"/>
              <w:framePr w:w="0" w:hRule="auto" w:hSpace="0" w:vSpace="0" w:wrap="auto" w:hAnchor="text" w:xAlign="left" w:yAlign="inline" w:anchorLock="0"/>
              <w:rPr>
                <w:rFonts w:ascii="宋体" w:hAnsi="宋体" w:hint="eastAsia"/>
                <w:sz w:val="28"/>
                <w:szCs w:val="28"/>
              </w:rPr>
            </w:pPr>
          </w:p>
        </w:tc>
      </w:tr>
    </w:tbl>
    <w:p w14:paraId="4ADEB51B" w14:textId="77777777" w:rsidR="009F7890" w:rsidRDefault="00000000">
      <w:pPr>
        <w:rPr>
          <w:rFonts w:ascii="宋体" w:hAnsi="宋体" w:hint="eastAsia"/>
          <w:sz w:val="28"/>
          <w:szCs w:val="28"/>
        </w:rPr>
        <w:sectPr w:rsidR="009F7890">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B4442BD" wp14:editId="64C144B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8889C74" w14:textId="77777777" w:rsidR="00385664" w:rsidRDefault="00385664" w:rsidP="00385664">
      <w:pPr>
        <w:pStyle w:val="affffffa"/>
        <w:spacing w:after="360"/>
      </w:pPr>
      <w:bookmarkStart w:id="18" w:name="BookMark1"/>
      <w:bookmarkStart w:id="19" w:name="_Toc196396988"/>
      <w:r w:rsidRPr="00385664">
        <w:rPr>
          <w:rFonts w:hint="eastAsia"/>
          <w:spacing w:val="320"/>
        </w:rPr>
        <w:lastRenderedPageBreak/>
        <w:t>目</w:t>
      </w:r>
      <w:r>
        <w:rPr>
          <w:rFonts w:hint="eastAsia"/>
        </w:rPr>
        <w:t>次</w:t>
      </w:r>
    </w:p>
    <w:p w14:paraId="06D87159" w14:textId="12B4577C" w:rsidR="00385664" w:rsidRPr="00385664" w:rsidRDefault="0038566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85664">
        <w:fldChar w:fldCharType="begin"/>
      </w:r>
      <w:r w:rsidRPr="00385664">
        <w:instrText xml:space="preserve"> TOC \o "1-1" \h </w:instrText>
      </w:r>
      <w:r w:rsidRPr="00385664">
        <w:fldChar w:fldCharType="separate"/>
      </w:r>
      <w:hyperlink w:anchor="_Toc196397030" w:history="1">
        <w:r w:rsidRPr="00385664">
          <w:rPr>
            <w:rStyle w:val="affffb"/>
            <w:rFonts w:hint="eastAsia"/>
            <w:noProof/>
          </w:rPr>
          <w:t>前言</w:t>
        </w:r>
        <w:r w:rsidRPr="00385664">
          <w:rPr>
            <w:rFonts w:hint="eastAsia"/>
            <w:noProof/>
          </w:rPr>
          <w:tab/>
        </w:r>
        <w:r w:rsidRPr="00385664">
          <w:rPr>
            <w:rFonts w:hint="eastAsia"/>
            <w:noProof/>
          </w:rPr>
          <w:fldChar w:fldCharType="begin"/>
        </w:r>
        <w:r w:rsidRPr="00385664">
          <w:rPr>
            <w:rFonts w:hint="eastAsia"/>
            <w:noProof/>
          </w:rPr>
          <w:instrText xml:space="preserve"> </w:instrText>
        </w:r>
        <w:r w:rsidRPr="00385664">
          <w:rPr>
            <w:noProof/>
          </w:rPr>
          <w:instrText>PAGEREF _Toc196397030 \h</w:instrText>
        </w:r>
        <w:r w:rsidRPr="00385664">
          <w:rPr>
            <w:rFonts w:hint="eastAsia"/>
            <w:noProof/>
          </w:rPr>
          <w:instrText xml:space="preserve"> </w:instrText>
        </w:r>
        <w:r w:rsidRPr="00385664">
          <w:rPr>
            <w:rFonts w:hint="eastAsia"/>
            <w:noProof/>
          </w:rPr>
        </w:r>
        <w:r w:rsidRPr="00385664">
          <w:rPr>
            <w:rFonts w:hint="eastAsia"/>
            <w:noProof/>
          </w:rPr>
          <w:fldChar w:fldCharType="separate"/>
        </w:r>
        <w:r w:rsidRPr="00385664">
          <w:rPr>
            <w:noProof/>
          </w:rPr>
          <w:t>II</w:t>
        </w:r>
        <w:r w:rsidRPr="00385664">
          <w:rPr>
            <w:rFonts w:hint="eastAsia"/>
            <w:noProof/>
          </w:rPr>
          <w:fldChar w:fldCharType="end"/>
        </w:r>
      </w:hyperlink>
    </w:p>
    <w:p w14:paraId="38810AD2" w14:textId="3A3984B2" w:rsidR="00385664" w:rsidRPr="00385664" w:rsidRDefault="0038566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397031" w:history="1">
        <w:r w:rsidRPr="00385664">
          <w:rPr>
            <w:rStyle w:val="affffb"/>
            <w:rFonts w:hint="eastAsia"/>
            <w:noProof/>
          </w:rPr>
          <w:t>1</w:t>
        </w:r>
        <w:r>
          <w:rPr>
            <w:rStyle w:val="affffb"/>
            <w:noProof/>
          </w:rPr>
          <w:t xml:space="preserve"> </w:t>
        </w:r>
        <w:r w:rsidRPr="00385664">
          <w:rPr>
            <w:rStyle w:val="affffb"/>
            <w:rFonts w:hint="eastAsia"/>
            <w:noProof/>
          </w:rPr>
          <w:t xml:space="preserve"> 范围</w:t>
        </w:r>
        <w:r w:rsidRPr="00385664">
          <w:rPr>
            <w:rFonts w:hint="eastAsia"/>
            <w:noProof/>
          </w:rPr>
          <w:tab/>
        </w:r>
        <w:r w:rsidRPr="00385664">
          <w:rPr>
            <w:rFonts w:hint="eastAsia"/>
            <w:noProof/>
          </w:rPr>
          <w:fldChar w:fldCharType="begin"/>
        </w:r>
        <w:r w:rsidRPr="00385664">
          <w:rPr>
            <w:rFonts w:hint="eastAsia"/>
            <w:noProof/>
          </w:rPr>
          <w:instrText xml:space="preserve"> </w:instrText>
        </w:r>
        <w:r w:rsidRPr="00385664">
          <w:rPr>
            <w:noProof/>
          </w:rPr>
          <w:instrText>PAGEREF _Toc196397031 \h</w:instrText>
        </w:r>
        <w:r w:rsidRPr="00385664">
          <w:rPr>
            <w:rFonts w:hint="eastAsia"/>
            <w:noProof/>
          </w:rPr>
          <w:instrText xml:space="preserve"> </w:instrText>
        </w:r>
        <w:r w:rsidRPr="00385664">
          <w:rPr>
            <w:rFonts w:hint="eastAsia"/>
            <w:noProof/>
          </w:rPr>
        </w:r>
        <w:r w:rsidRPr="00385664">
          <w:rPr>
            <w:rFonts w:hint="eastAsia"/>
            <w:noProof/>
          </w:rPr>
          <w:fldChar w:fldCharType="separate"/>
        </w:r>
        <w:r w:rsidRPr="00385664">
          <w:rPr>
            <w:noProof/>
          </w:rPr>
          <w:t>1</w:t>
        </w:r>
        <w:r w:rsidRPr="00385664">
          <w:rPr>
            <w:rFonts w:hint="eastAsia"/>
            <w:noProof/>
          </w:rPr>
          <w:fldChar w:fldCharType="end"/>
        </w:r>
      </w:hyperlink>
    </w:p>
    <w:p w14:paraId="4988E990" w14:textId="184E1324" w:rsidR="00385664" w:rsidRPr="00385664" w:rsidRDefault="0038566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397032" w:history="1">
        <w:r w:rsidRPr="00385664">
          <w:rPr>
            <w:rStyle w:val="affffb"/>
            <w:rFonts w:hint="eastAsia"/>
            <w:noProof/>
          </w:rPr>
          <w:t>2</w:t>
        </w:r>
        <w:r>
          <w:rPr>
            <w:rStyle w:val="affffb"/>
            <w:noProof/>
          </w:rPr>
          <w:t xml:space="preserve"> </w:t>
        </w:r>
        <w:r w:rsidRPr="00385664">
          <w:rPr>
            <w:rStyle w:val="affffb"/>
            <w:rFonts w:hint="eastAsia"/>
            <w:noProof/>
          </w:rPr>
          <w:t xml:space="preserve"> 规范性引用文件</w:t>
        </w:r>
        <w:r w:rsidRPr="00385664">
          <w:rPr>
            <w:rFonts w:hint="eastAsia"/>
            <w:noProof/>
          </w:rPr>
          <w:tab/>
        </w:r>
        <w:r w:rsidRPr="00385664">
          <w:rPr>
            <w:rFonts w:hint="eastAsia"/>
            <w:noProof/>
          </w:rPr>
          <w:fldChar w:fldCharType="begin"/>
        </w:r>
        <w:r w:rsidRPr="00385664">
          <w:rPr>
            <w:rFonts w:hint="eastAsia"/>
            <w:noProof/>
          </w:rPr>
          <w:instrText xml:space="preserve"> </w:instrText>
        </w:r>
        <w:r w:rsidRPr="00385664">
          <w:rPr>
            <w:noProof/>
          </w:rPr>
          <w:instrText>PAGEREF _Toc196397032 \h</w:instrText>
        </w:r>
        <w:r w:rsidRPr="00385664">
          <w:rPr>
            <w:rFonts w:hint="eastAsia"/>
            <w:noProof/>
          </w:rPr>
          <w:instrText xml:space="preserve"> </w:instrText>
        </w:r>
        <w:r w:rsidRPr="00385664">
          <w:rPr>
            <w:rFonts w:hint="eastAsia"/>
            <w:noProof/>
          </w:rPr>
        </w:r>
        <w:r w:rsidRPr="00385664">
          <w:rPr>
            <w:rFonts w:hint="eastAsia"/>
            <w:noProof/>
          </w:rPr>
          <w:fldChar w:fldCharType="separate"/>
        </w:r>
        <w:r w:rsidRPr="00385664">
          <w:rPr>
            <w:noProof/>
          </w:rPr>
          <w:t>1</w:t>
        </w:r>
        <w:r w:rsidRPr="00385664">
          <w:rPr>
            <w:rFonts w:hint="eastAsia"/>
            <w:noProof/>
          </w:rPr>
          <w:fldChar w:fldCharType="end"/>
        </w:r>
      </w:hyperlink>
    </w:p>
    <w:p w14:paraId="247519E6" w14:textId="7E8CC359" w:rsidR="00385664" w:rsidRPr="00385664" w:rsidRDefault="0038566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397033" w:history="1">
        <w:r w:rsidRPr="00385664">
          <w:rPr>
            <w:rStyle w:val="affffb"/>
            <w:rFonts w:hint="eastAsia"/>
            <w:noProof/>
          </w:rPr>
          <w:t>3</w:t>
        </w:r>
        <w:r>
          <w:rPr>
            <w:rStyle w:val="affffb"/>
            <w:noProof/>
          </w:rPr>
          <w:t xml:space="preserve"> </w:t>
        </w:r>
        <w:r w:rsidRPr="00385664">
          <w:rPr>
            <w:rStyle w:val="affffb"/>
            <w:rFonts w:hint="eastAsia"/>
            <w:noProof/>
          </w:rPr>
          <w:t xml:space="preserve"> 术语和定义</w:t>
        </w:r>
        <w:r w:rsidRPr="00385664">
          <w:rPr>
            <w:rFonts w:hint="eastAsia"/>
            <w:noProof/>
          </w:rPr>
          <w:tab/>
        </w:r>
        <w:r w:rsidRPr="00385664">
          <w:rPr>
            <w:rFonts w:hint="eastAsia"/>
            <w:noProof/>
          </w:rPr>
          <w:fldChar w:fldCharType="begin"/>
        </w:r>
        <w:r w:rsidRPr="00385664">
          <w:rPr>
            <w:rFonts w:hint="eastAsia"/>
            <w:noProof/>
          </w:rPr>
          <w:instrText xml:space="preserve"> </w:instrText>
        </w:r>
        <w:r w:rsidRPr="00385664">
          <w:rPr>
            <w:noProof/>
          </w:rPr>
          <w:instrText>PAGEREF _Toc196397033 \h</w:instrText>
        </w:r>
        <w:r w:rsidRPr="00385664">
          <w:rPr>
            <w:rFonts w:hint="eastAsia"/>
            <w:noProof/>
          </w:rPr>
          <w:instrText xml:space="preserve"> </w:instrText>
        </w:r>
        <w:r w:rsidRPr="00385664">
          <w:rPr>
            <w:rFonts w:hint="eastAsia"/>
            <w:noProof/>
          </w:rPr>
        </w:r>
        <w:r w:rsidRPr="00385664">
          <w:rPr>
            <w:rFonts w:hint="eastAsia"/>
            <w:noProof/>
          </w:rPr>
          <w:fldChar w:fldCharType="separate"/>
        </w:r>
        <w:r w:rsidRPr="00385664">
          <w:rPr>
            <w:noProof/>
          </w:rPr>
          <w:t>1</w:t>
        </w:r>
        <w:r w:rsidRPr="00385664">
          <w:rPr>
            <w:rFonts w:hint="eastAsia"/>
            <w:noProof/>
          </w:rPr>
          <w:fldChar w:fldCharType="end"/>
        </w:r>
      </w:hyperlink>
    </w:p>
    <w:p w14:paraId="3B6F4533" w14:textId="198CB7A9" w:rsidR="00385664" w:rsidRPr="00385664" w:rsidRDefault="0038566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397034" w:history="1">
        <w:r w:rsidRPr="00385664">
          <w:rPr>
            <w:rStyle w:val="affffb"/>
            <w:rFonts w:hint="eastAsia"/>
            <w:noProof/>
          </w:rPr>
          <w:t>4</w:t>
        </w:r>
        <w:r>
          <w:rPr>
            <w:rStyle w:val="affffb"/>
            <w:noProof/>
          </w:rPr>
          <w:t xml:space="preserve"> </w:t>
        </w:r>
        <w:r w:rsidRPr="00385664">
          <w:rPr>
            <w:rStyle w:val="affffb"/>
            <w:rFonts w:hint="eastAsia"/>
            <w:noProof/>
          </w:rPr>
          <w:t xml:space="preserve"> 分类和标记</w:t>
        </w:r>
        <w:r w:rsidRPr="00385664">
          <w:rPr>
            <w:rFonts w:hint="eastAsia"/>
            <w:noProof/>
          </w:rPr>
          <w:tab/>
        </w:r>
        <w:r w:rsidRPr="00385664">
          <w:rPr>
            <w:rFonts w:hint="eastAsia"/>
            <w:noProof/>
          </w:rPr>
          <w:fldChar w:fldCharType="begin"/>
        </w:r>
        <w:r w:rsidRPr="00385664">
          <w:rPr>
            <w:rFonts w:hint="eastAsia"/>
            <w:noProof/>
          </w:rPr>
          <w:instrText xml:space="preserve"> </w:instrText>
        </w:r>
        <w:r w:rsidRPr="00385664">
          <w:rPr>
            <w:noProof/>
          </w:rPr>
          <w:instrText>PAGEREF _Toc196397034 \h</w:instrText>
        </w:r>
        <w:r w:rsidRPr="00385664">
          <w:rPr>
            <w:rFonts w:hint="eastAsia"/>
            <w:noProof/>
          </w:rPr>
          <w:instrText xml:space="preserve"> </w:instrText>
        </w:r>
        <w:r w:rsidRPr="00385664">
          <w:rPr>
            <w:rFonts w:hint="eastAsia"/>
            <w:noProof/>
          </w:rPr>
        </w:r>
        <w:r w:rsidRPr="00385664">
          <w:rPr>
            <w:rFonts w:hint="eastAsia"/>
            <w:noProof/>
          </w:rPr>
          <w:fldChar w:fldCharType="separate"/>
        </w:r>
        <w:r w:rsidRPr="00385664">
          <w:rPr>
            <w:noProof/>
          </w:rPr>
          <w:t>1</w:t>
        </w:r>
        <w:r w:rsidRPr="00385664">
          <w:rPr>
            <w:rFonts w:hint="eastAsia"/>
            <w:noProof/>
          </w:rPr>
          <w:fldChar w:fldCharType="end"/>
        </w:r>
      </w:hyperlink>
    </w:p>
    <w:p w14:paraId="36BE9BA8" w14:textId="101A7CAF" w:rsidR="00385664" w:rsidRPr="00385664" w:rsidRDefault="0038566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397035" w:history="1">
        <w:r w:rsidRPr="00385664">
          <w:rPr>
            <w:rStyle w:val="affffb"/>
            <w:rFonts w:hint="eastAsia"/>
            <w:noProof/>
          </w:rPr>
          <w:t>5</w:t>
        </w:r>
        <w:r>
          <w:rPr>
            <w:rStyle w:val="affffb"/>
            <w:noProof/>
          </w:rPr>
          <w:t xml:space="preserve"> </w:t>
        </w:r>
        <w:r w:rsidRPr="00385664">
          <w:rPr>
            <w:rStyle w:val="affffb"/>
            <w:rFonts w:hint="eastAsia"/>
            <w:noProof/>
          </w:rPr>
          <w:t xml:space="preserve"> 原材料</w:t>
        </w:r>
        <w:r w:rsidRPr="00385664">
          <w:rPr>
            <w:rFonts w:hint="eastAsia"/>
            <w:noProof/>
          </w:rPr>
          <w:tab/>
        </w:r>
        <w:r w:rsidRPr="00385664">
          <w:rPr>
            <w:rFonts w:hint="eastAsia"/>
            <w:noProof/>
          </w:rPr>
          <w:fldChar w:fldCharType="begin"/>
        </w:r>
        <w:r w:rsidRPr="00385664">
          <w:rPr>
            <w:rFonts w:hint="eastAsia"/>
            <w:noProof/>
          </w:rPr>
          <w:instrText xml:space="preserve"> </w:instrText>
        </w:r>
        <w:r w:rsidRPr="00385664">
          <w:rPr>
            <w:noProof/>
          </w:rPr>
          <w:instrText>PAGEREF _Toc196397035 \h</w:instrText>
        </w:r>
        <w:r w:rsidRPr="00385664">
          <w:rPr>
            <w:rFonts w:hint="eastAsia"/>
            <w:noProof/>
          </w:rPr>
          <w:instrText xml:space="preserve"> </w:instrText>
        </w:r>
        <w:r w:rsidRPr="00385664">
          <w:rPr>
            <w:rFonts w:hint="eastAsia"/>
            <w:noProof/>
          </w:rPr>
        </w:r>
        <w:r w:rsidRPr="00385664">
          <w:rPr>
            <w:rFonts w:hint="eastAsia"/>
            <w:noProof/>
          </w:rPr>
          <w:fldChar w:fldCharType="separate"/>
        </w:r>
        <w:r w:rsidRPr="00385664">
          <w:rPr>
            <w:noProof/>
          </w:rPr>
          <w:t>2</w:t>
        </w:r>
        <w:r w:rsidRPr="00385664">
          <w:rPr>
            <w:rFonts w:hint="eastAsia"/>
            <w:noProof/>
          </w:rPr>
          <w:fldChar w:fldCharType="end"/>
        </w:r>
      </w:hyperlink>
    </w:p>
    <w:p w14:paraId="4966459C" w14:textId="626807F9" w:rsidR="00385664" w:rsidRPr="00385664" w:rsidRDefault="0038566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397036" w:history="1">
        <w:r w:rsidRPr="00385664">
          <w:rPr>
            <w:rStyle w:val="affffb"/>
            <w:rFonts w:hint="eastAsia"/>
            <w:noProof/>
          </w:rPr>
          <w:t>6</w:t>
        </w:r>
        <w:r>
          <w:rPr>
            <w:rStyle w:val="affffb"/>
            <w:noProof/>
          </w:rPr>
          <w:t xml:space="preserve"> </w:t>
        </w:r>
        <w:r w:rsidRPr="00385664">
          <w:rPr>
            <w:rStyle w:val="affffb"/>
            <w:rFonts w:hint="eastAsia"/>
            <w:noProof/>
          </w:rPr>
          <w:t xml:space="preserve"> 要求</w:t>
        </w:r>
        <w:r w:rsidRPr="00385664">
          <w:rPr>
            <w:rFonts w:hint="eastAsia"/>
            <w:noProof/>
          </w:rPr>
          <w:tab/>
        </w:r>
        <w:r w:rsidRPr="00385664">
          <w:rPr>
            <w:rFonts w:hint="eastAsia"/>
            <w:noProof/>
          </w:rPr>
          <w:fldChar w:fldCharType="begin"/>
        </w:r>
        <w:r w:rsidRPr="00385664">
          <w:rPr>
            <w:rFonts w:hint="eastAsia"/>
            <w:noProof/>
          </w:rPr>
          <w:instrText xml:space="preserve"> </w:instrText>
        </w:r>
        <w:r w:rsidRPr="00385664">
          <w:rPr>
            <w:noProof/>
          </w:rPr>
          <w:instrText>PAGEREF _Toc196397036 \h</w:instrText>
        </w:r>
        <w:r w:rsidRPr="00385664">
          <w:rPr>
            <w:rFonts w:hint="eastAsia"/>
            <w:noProof/>
          </w:rPr>
          <w:instrText xml:space="preserve"> </w:instrText>
        </w:r>
        <w:r w:rsidRPr="00385664">
          <w:rPr>
            <w:rFonts w:hint="eastAsia"/>
            <w:noProof/>
          </w:rPr>
        </w:r>
        <w:r w:rsidRPr="00385664">
          <w:rPr>
            <w:rFonts w:hint="eastAsia"/>
            <w:noProof/>
          </w:rPr>
          <w:fldChar w:fldCharType="separate"/>
        </w:r>
        <w:r w:rsidRPr="00385664">
          <w:rPr>
            <w:noProof/>
          </w:rPr>
          <w:t>2</w:t>
        </w:r>
        <w:r w:rsidRPr="00385664">
          <w:rPr>
            <w:rFonts w:hint="eastAsia"/>
            <w:noProof/>
          </w:rPr>
          <w:fldChar w:fldCharType="end"/>
        </w:r>
      </w:hyperlink>
    </w:p>
    <w:p w14:paraId="738959BF" w14:textId="45F3BED7" w:rsidR="00385664" w:rsidRPr="00385664" w:rsidRDefault="0038566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397037" w:history="1">
        <w:r w:rsidRPr="00385664">
          <w:rPr>
            <w:rStyle w:val="affffb"/>
            <w:rFonts w:hint="eastAsia"/>
            <w:noProof/>
          </w:rPr>
          <w:t>7</w:t>
        </w:r>
        <w:r>
          <w:rPr>
            <w:rStyle w:val="affffb"/>
            <w:noProof/>
          </w:rPr>
          <w:t xml:space="preserve"> </w:t>
        </w:r>
        <w:r w:rsidRPr="00385664">
          <w:rPr>
            <w:rStyle w:val="affffb"/>
            <w:rFonts w:hint="eastAsia"/>
            <w:noProof/>
          </w:rPr>
          <w:t xml:space="preserve"> 试验方法</w:t>
        </w:r>
        <w:r w:rsidRPr="00385664">
          <w:rPr>
            <w:rFonts w:hint="eastAsia"/>
            <w:noProof/>
          </w:rPr>
          <w:tab/>
        </w:r>
        <w:r w:rsidRPr="00385664">
          <w:rPr>
            <w:rFonts w:hint="eastAsia"/>
            <w:noProof/>
          </w:rPr>
          <w:fldChar w:fldCharType="begin"/>
        </w:r>
        <w:r w:rsidRPr="00385664">
          <w:rPr>
            <w:rFonts w:hint="eastAsia"/>
            <w:noProof/>
          </w:rPr>
          <w:instrText xml:space="preserve"> </w:instrText>
        </w:r>
        <w:r w:rsidRPr="00385664">
          <w:rPr>
            <w:noProof/>
          </w:rPr>
          <w:instrText>PAGEREF _Toc196397037 \h</w:instrText>
        </w:r>
        <w:r w:rsidRPr="00385664">
          <w:rPr>
            <w:rFonts w:hint="eastAsia"/>
            <w:noProof/>
          </w:rPr>
          <w:instrText xml:space="preserve"> </w:instrText>
        </w:r>
        <w:r w:rsidRPr="00385664">
          <w:rPr>
            <w:rFonts w:hint="eastAsia"/>
            <w:noProof/>
          </w:rPr>
        </w:r>
        <w:r w:rsidRPr="00385664">
          <w:rPr>
            <w:rFonts w:hint="eastAsia"/>
            <w:noProof/>
          </w:rPr>
          <w:fldChar w:fldCharType="separate"/>
        </w:r>
        <w:r w:rsidRPr="00385664">
          <w:rPr>
            <w:noProof/>
          </w:rPr>
          <w:t>4</w:t>
        </w:r>
        <w:r w:rsidRPr="00385664">
          <w:rPr>
            <w:rFonts w:hint="eastAsia"/>
            <w:noProof/>
          </w:rPr>
          <w:fldChar w:fldCharType="end"/>
        </w:r>
      </w:hyperlink>
    </w:p>
    <w:p w14:paraId="7744D9B0" w14:textId="61CD04EA" w:rsidR="00385664" w:rsidRPr="00385664" w:rsidRDefault="0038566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397038" w:history="1">
        <w:r w:rsidRPr="00385664">
          <w:rPr>
            <w:rStyle w:val="affffb"/>
            <w:rFonts w:hint="eastAsia"/>
            <w:noProof/>
          </w:rPr>
          <w:t>8</w:t>
        </w:r>
        <w:r>
          <w:rPr>
            <w:rStyle w:val="affffb"/>
            <w:noProof/>
          </w:rPr>
          <w:t xml:space="preserve"> </w:t>
        </w:r>
        <w:r w:rsidRPr="00385664">
          <w:rPr>
            <w:rStyle w:val="affffb"/>
            <w:rFonts w:hint="eastAsia"/>
            <w:noProof/>
          </w:rPr>
          <w:t xml:space="preserve"> 检验规则</w:t>
        </w:r>
        <w:r w:rsidRPr="00385664">
          <w:rPr>
            <w:rFonts w:hint="eastAsia"/>
            <w:noProof/>
          </w:rPr>
          <w:tab/>
        </w:r>
        <w:r w:rsidRPr="00385664">
          <w:rPr>
            <w:rFonts w:hint="eastAsia"/>
            <w:noProof/>
          </w:rPr>
          <w:fldChar w:fldCharType="begin"/>
        </w:r>
        <w:r w:rsidRPr="00385664">
          <w:rPr>
            <w:rFonts w:hint="eastAsia"/>
            <w:noProof/>
          </w:rPr>
          <w:instrText xml:space="preserve"> </w:instrText>
        </w:r>
        <w:r w:rsidRPr="00385664">
          <w:rPr>
            <w:noProof/>
          </w:rPr>
          <w:instrText>PAGEREF _Toc196397038 \h</w:instrText>
        </w:r>
        <w:r w:rsidRPr="00385664">
          <w:rPr>
            <w:rFonts w:hint="eastAsia"/>
            <w:noProof/>
          </w:rPr>
          <w:instrText xml:space="preserve"> </w:instrText>
        </w:r>
        <w:r w:rsidRPr="00385664">
          <w:rPr>
            <w:rFonts w:hint="eastAsia"/>
            <w:noProof/>
          </w:rPr>
        </w:r>
        <w:r w:rsidRPr="00385664">
          <w:rPr>
            <w:rFonts w:hint="eastAsia"/>
            <w:noProof/>
          </w:rPr>
          <w:fldChar w:fldCharType="separate"/>
        </w:r>
        <w:r w:rsidRPr="00385664">
          <w:rPr>
            <w:noProof/>
          </w:rPr>
          <w:t>5</w:t>
        </w:r>
        <w:r w:rsidRPr="00385664">
          <w:rPr>
            <w:rFonts w:hint="eastAsia"/>
            <w:noProof/>
          </w:rPr>
          <w:fldChar w:fldCharType="end"/>
        </w:r>
      </w:hyperlink>
    </w:p>
    <w:p w14:paraId="276024F5" w14:textId="23E45B5E" w:rsidR="00385664" w:rsidRPr="00385664" w:rsidRDefault="0038566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397039" w:history="1">
        <w:r w:rsidRPr="00385664">
          <w:rPr>
            <w:rStyle w:val="affffb"/>
            <w:rFonts w:hint="eastAsia"/>
            <w:noProof/>
          </w:rPr>
          <w:t>9</w:t>
        </w:r>
        <w:r>
          <w:rPr>
            <w:rStyle w:val="affffb"/>
            <w:noProof/>
          </w:rPr>
          <w:t xml:space="preserve"> </w:t>
        </w:r>
        <w:r w:rsidRPr="00385664">
          <w:rPr>
            <w:rStyle w:val="affffb"/>
            <w:rFonts w:hint="eastAsia"/>
            <w:noProof/>
          </w:rPr>
          <w:t xml:space="preserve"> 标志、运输和贮存</w:t>
        </w:r>
        <w:r w:rsidRPr="00385664">
          <w:rPr>
            <w:rFonts w:hint="eastAsia"/>
            <w:noProof/>
          </w:rPr>
          <w:tab/>
        </w:r>
        <w:r w:rsidRPr="00385664">
          <w:rPr>
            <w:rFonts w:hint="eastAsia"/>
            <w:noProof/>
          </w:rPr>
          <w:fldChar w:fldCharType="begin"/>
        </w:r>
        <w:r w:rsidRPr="00385664">
          <w:rPr>
            <w:rFonts w:hint="eastAsia"/>
            <w:noProof/>
          </w:rPr>
          <w:instrText xml:space="preserve"> </w:instrText>
        </w:r>
        <w:r w:rsidRPr="00385664">
          <w:rPr>
            <w:noProof/>
          </w:rPr>
          <w:instrText>PAGEREF _Toc196397039 \h</w:instrText>
        </w:r>
        <w:r w:rsidRPr="00385664">
          <w:rPr>
            <w:rFonts w:hint="eastAsia"/>
            <w:noProof/>
          </w:rPr>
          <w:instrText xml:space="preserve"> </w:instrText>
        </w:r>
        <w:r w:rsidRPr="00385664">
          <w:rPr>
            <w:rFonts w:hint="eastAsia"/>
            <w:noProof/>
          </w:rPr>
        </w:r>
        <w:r w:rsidRPr="00385664">
          <w:rPr>
            <w:rFonts w:hint="eastAsia"/>
            <w:noProof/>
          </w:rPr>
          <w:fldChar w:fldCharType="separate"/>
        </w:r>
        <w:r w:rsidRPr="00385664">
          <w:rPr>
            <w:noProof/>
          </w:rPr>
          <w:t>5</w:t>
        </w:r>
        <w:r w:rsidRPr="00385664">
          <w:rPr>
            <w:rFonts w:hint="eastAsia"/>
            <w:noProof/>
          </w:rPr>
          <w:fldChar w:fldCharType="end"/>
        </w:r>
      </w:hyperlink>
    </w:p>
    <w:p w14:paraId="2A892BD7" w14:textId="2E7693C3" w:rsidR="00385664" w:rsidRPr="00385664" w:rsidRDefault="00385664" w:rsidP="00385664">
      <w:pPr>
        <w:pStyle w:val="affffffa"/>
        <w:spacing w:after="360"/>
        <w:sectPr w:rsidR="00385664" w:rsidRPr="00385664" w:rsidSect="00385664">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linePitch="312"/>
        </w:sectPr>
      </w:pPr>
      <w:r w:rsidRPr="00385664">
        <w:fldChar w:fldCharType="end"/>
      </w:r>
    </w:p>
    <w:p w14:paraId="3A579825" w14:textId="77777777" w:rsidR="009F7890" w:rsidRDefault="00000000">
      <w:pPr>
        <w:pStyle w:val="a6"/>
        <w:spacing w:before="900" w:after="360"/>
      </w:pPr>
      <w:bookmarkStart w:id="20" w:name="_Toc196397030"/>
      <w:bookmarkStart w:id="21" w:name="BookMark2"/>
      <w:bookmarkEnd w:id="18"/>
      <w:r>
        <w:rPr>
          <w:rFonts w:hint="eastAsia"/>
          <w:spacing w:val="320"/>
        </w:rPr>
        <w:lastRenderedPageBreak/>
        <w:t>前</w:t>
      </w:r>
      <w:r>
        <w:rPr>
          <w:rFonts w:hint="eastAsia"/>
        </w:rPr>
        <w:t>言</w:t>
      </w:r>
      <w:bookmarkEnd w:id="19"/>
      <w:bookmarkEnd w:id="20"/>
    </w:p>
    <w:p w14:paraId="4D74859A" w14:textId="77777777" w:rsidR="009F7890" w:rsidRDefault="00000000">
      <w:pPr>
        <w:pStyle w:val="afffff5"/>
        <w:ind w:firstLine="420"/>
      </w:pPr>
      <w:r>
        <w:rPr>
          <w:rFonts w:hint="eastAsia"/>
        </w:rPr>
        <w:t>本文件按照GB/T 1.1—2020《标准化工作导则  第1部分：标准化文件的结构和起草规则》的规定起草。</w:t>
      </w:r>
    </w:p>
    <w:p w14:paraId="0A364DB3" w14:textId="77777777" w:rsidR="009F7890" w:rsidRDefault="009F7890">
      <w:pPr>
        <w:pStyle w:val="afffff5"/>
        <w:ind w:firstLine="420"/>
      </w:pPr>
    </w:p>
    <w:p w14:paraId="604F7CF4" w14:textId="77777777" w:rsidR="009F7890" w:rsidRDefault="009F7890">
      <w:pPr>
        <w:pStyle w:val="afffff5"/>
        <w:ind w:firstLine="420"/>
      </w:pPr>
    </w:p>
    <w:p w14:paraId="64798DEE" w14:textId="77777777" w:rsidR="009F7890" w:rsidRDefault="009F7890">
      <w:pPr>
        <w:pStyle w:val="afffff5"/>
        <w:ind w:firstLine="420"/>
      </w:pPr>
    </w:p>
    <w:p w14:paraId="2646D5E1" w14:textId="77777777" w:rsidR="009F7890" w:rsidRDefault="00000000">
      <w:pPr>
        <w:pStyle w:val="afffff5"/>
        <w:ind w:firstLine="420"/>
      </w:pPr>
      <w:r>
        <w:rPr>
          <w:rFonts w:hint="eastAsia"/>
        </w:rPr>
        <w:t>本文件由安徽省防水防腐保温行业协会提出。</w:t>
      </w:r>
    </w:p>
    <w:p w14:paraId="0687DA3B" w14:textId="77777777" w:rsidR="009F7890" w:rsidRDefault="00000000">
      <w:pPr>
        <w:pStyle w:val="afffff5"/>
        <w:ind w:firstLine="420"/>
      </w:pPr>
      <w:r>
        <w:rPr>
          <w:rFonts w:hint="eastAsia"/>
        </w:rPr>
        <w:t>本文件由××××归口。</w:t>
      </w:r>
    </w:p>
    <w:p w14:paraId="24CBB378" w14:textId="77777777" w:rsidR="009F7890" w:rsidRDefault="00000000">
      <w:pPr>
        <w:pStyle w:val="afffff5"/>
        <w:ind w:firstLine="420"/>
      </w:pPr>
      <w:r>
        <w:rPr>
          <w:rFonts w:hint="eastAsia"/>
        </w:rPr>
        <w:t>本文件起草单位：</w:t>
      </w:r>
    </w:p>
    <w:p w14:paraId="35B0D89D" w14:textId="77777777" w:rsidR="009F7890" w:rsidRDefault="00000000">
      <w:pPr>
        <w:pStyle w:val="afffff5"/>
        <w:ind w:firstLine="420"/>
      </w:pPr>
      <w:r>
        <w:rPr>
          <w:rFonts w:hint="eastAsia"/>
        </w:rPr>
        <w:t>本文件主要起草人：</w:t>
      </w:r>
    </w:p>
    <w:p w14:paraId="5C72C697" w14:textId="77777777" w:rsidR="009F7890" w:rsidRDefault="009F7890">
      <w:pPr>
        <w:pStyle w:val="afffff5"/>
        <w:ind w:firstLine="420"/>
      </w:pPr>
    </w:p>
    <w:p w14:paraId="3A397A9A" w14:textId="77777777" w:rsidR="009F7890" w:rsidRDefault="009F7890">
      <w:pPr>
        <w:pStyle w:val="afffff5"/>
        <w:ind w:firstLine="420"/>
        <w:sectPr w:rsidR="009F7890">
          <w:pgSz w:w="11906" w:h="16838"/>
          <w:pgMar w:top="1928" w:right="1134" w:bottom="1134" w:left="1134" w:header="1418" w:footer="1134" w:gutter="284"/>
          <w:pgNumType w:fmt="upperRoman"/>
          <w:cols w:space="425"/>
          <w:formProt w:val="0"/>
          <w:docGrid w:linePitch="312"/>
        </w:sectPr>
      </w:pPr>
    </w:p>
    <w:p w14:paraId="4A21476D" w14:textId="77777777" w:rsidR="009F7890" w:rsidRDefault="009F7890">
      <w:pPr>
        <w:spacing w:line="20" w:lineRule="exact"/>
        <w:jc w:val="center"/>
        <w:rPr>
          <w:rFonts w:ascii="黑体" w:eastAsia="黑体" w:hAnsi="黑体" w:hint="eastAsia"/>
          <w:sz w:val="32"/>
          <w:szCs w:val="32"/>
        </w:rPr>
      </w:pPr>
      <w:bookmarkStart w:id="22" w:name="BookMark4"/>
      <w:bookmarkEnd w:id="21"/>
    </w:p>
    <w:p w14:paraId="79BE067F" w14:textId="77777777" w:rsidR="009F7890" w:rsidRDefault="009F7890">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F8F04633F4BE4B01966387BECABBFAD5"/>
        </w:placeholder>
      </w:sdtPr>
      <w:sdtContent>
        <w:p w14:paraId="0A0C378B" w14:textId="77777777" w:rsidR="009F7890" w:rsidRDefault="00000000">
          <w:pPr>
            <w:pStyle w:val="afffffffff8"/>
            <w:spacing w:beforeLines="182" w:before="436" w:afterLines="220" w:after="528"/>
            <w:rPr>
              <w:rFonts w:hint="eastAsia"/>
            </w:rPr>
          </w:pPr>
          <w:r>
            <w:rPr>
              <w:rFonts w:hint="eastAsia"/>
            </w:rPr>
            <w:t>建筑用免拆复合保温模板</w:t>
          </w:r>
        </w:p>
      </w:sdtContent>
    </w:sdt>
    <w:p w14:paraId="11BB7749" w14:textId="77777777" w:rsidR="009F7890" w:rsidRDefault="00000000">
      <w:pPr>
        <w:pStyle w:val="affc"/>
        <w:spacing w:before="240" w:after="240"/>
      </w:pPr>
      <w:bookmarkStart w:id="24" w:name="_Toc26986771"/>
      <w:bookmarkStart w:id="25" w:name="_Toc26718930"/>
      <w:bookmarkStart w:id="26" w:name="_Toc177044414"/>
      <w:bookmarkStart w:id="27" w:name="_Toc24884211"/>
      <w:bookmarkStart w:id="28" w:name="_Toc17233325"/>
      <w:bookmarkStart w:id="29" w:name="_Toc26986530"/>
      <w:bookmarkStart w:id="30" w:name="_Toc26648465"/>
      <w:bookmarkStart w:id="31" w:name="_Toc24884218"/>
      <w:bookmarkStart w:id="32" w:name="_Toc17233333"/>
      <w:bookmarkStart w:id="33" w:name="_Toc97192964"/>
      <w:bookmarkStart w:id="34" w:name="_Toc196396989"/>
      <w:bookmarkStart w:id="35" w:name="_Toc196397031"/>
      <w:bookmarkEnd w:id="23"/>
      <w:r>
        <w:rPr>
          <w:rFonts w:hint="eastAsia"/>
        </w:rPr>
        <w:t>范围</w:t>
      </w:r>
      <w:bookmarkEnd w:id="24"/>
      <w:bookmarkEnd w:id="25"/>
      <w:bookmarkEnd w:id="26"/>
      <w:bookmarkEnd w:id="27"/>
      <w:bookmarkEnd w:id="28"/>
      <w:bookmarkEnd w:id="29"/>
      <w:bookmarkEnd w:id="30"/>
      <w:bookmarkEnd w:id="31"/>
      <w:bookmarkEnd w:id="32"/>
      <w:bookmarkEnd w:id="33"/>
      <w:bookmarkEnd w:id="34"/>
      <w:bookmarkEnd w:id="35"/>
    </w:p>
    <w:p w14:paraId="5FDBF04D" w14:textId="77777777" w:rsidR="009F7890" w:rsidRDefault="00000000">
      <w:pPr>
        <w:pStyle w:val="afffff5"/>
        <w:ind w:firstLine="420"/>
      </w:pPr>
      <w:bookmarkStart w:id="36" w:name="_Toc17233334"/>
      <w:bookmarkStart w:id="37" w:name="_Toc26648466"/>
      <w:bookmarkStart w:id="38" w:name="_Toc24884212"/>
      <w:bookmarkStart w:id="39" w:name="_Toc24884219"/>
      <w:bookmarkStart w:id="40" w:name="_Toc17233326"/>
      <w:r>
        <w:rPr>
          <w:rFonts w:hint="eastAsia"/>
        </w:rPr>
        <w:t>本文件规定了建筑用免拆复合保温模板的术语和定义、分类和标记、原材料、要求、试验方法、检验规则以及标志、运输和贮存。</w:t>
      </w:r>
    </w:p>
    <w:p w14:paraId="139EB070" w14:textId="77777777" w:rsidR="009F7890" w:rsidRDefault="00000000">
      <w:pPr>
        <w:pStyle w:val="afffff5"/>
        <w:ind w:firstLine="420"/>
      </w:pPr>
      <w:r>
        <w:rPr>
          <w:rFonts w:hint="eastAsia"/>
        </w:rPr>
        <w:t>本标准文件适用于建筑用免拆复合保温模板。</w:t>
      </w:r>
    </w:p>
    <w:p w14:paraId="49E372D5" w14:textId="77777777" w:rsidR="009F7890" w:rsidRDefault="00000000">
      <w:pPr>
        <w:pStyle w:val="affc"/>
        <w:spacing w:before="240" w:after="240"/>
      </w:pPr>
      <w:bookmarkStart w:id="41" w:name="_Toc97192965"/>
      <w:bookmarkStart w:id="42" w:name="_Toc26986772"/>
      <w:bookmarkStart w:id="43" w:name="_Toc177044415"/>
      <w:bookmarkStart w:id="44" w:name="_Toc26986531"/>
      <w:bookmarkStart w:id="45" w:name="_Toc26718931"/>
      <w:bookmarkStart w:id="46" w:name="_Toc196396990"/>
      <w:bookmarkStart w:id="47" w:name="_Toc196397032"/>
      <w:r>
        <w:rPr>
          <w:rFonts w:hint="eastAsia"/>
        </w:rPr>
        <w:t>规范性引用文件</w:t>
      </w:r>
      <w:bookmarkEnd w:id="36"/>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80D7CC02FC6E4F09A63771288B76D2A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5B92D6C" w14:textId="77777777" w:rsidR="009F7890"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104C1F" w14:textId="77777777" w:rsidR="009F7890" w:rsidRDefault="00000000">
      <w:pPr>
        <w:pStyle w:val="afffff5"/>
        <w:ind w:firstLine="420"/>
      </w:pPr>
      <w:r>
        <w:rPr>
          <w:rFonts w:hint="eastAsia"/>
        </w:rPr>
        <w:t>GB 175  通用硅酸盐水泥</w:t>
      </w:r>
    </w:p>
    <w:p w14:paraId="38450A78" w14:textId="77777777" w:rsidR="009F7890" w:rsidRDefault="00000000">
      <w:pPr>
        <w:pStyle w:val="afffff5"/>
        <w:ind w:firstLine="420"/>
      </w:pPr>
      <w:r>
        <w:rPr>
          <w:rFonts w:hint="eastAsia"/>
        </w:rPr>
        <w:t>GB/T 1596  用于水泥和混凝土中的粉煤灰</w:t>
      </w:r>
    </w:p>
    <w:p w14:paraId="4BAF62D4" w14:textId="77777777" w:rsidR="009F7890" w:rsidRDefault="00000000">
      <w:pPr>
        <w:pStyle w:val="afffff5"/>
        <w:ind w:firstLine="420"/>
      </w:pPr>
      <w:r>
        <w:rPr>
          <w:rFonts w:hint="eastAsia"/>
        </w:rPr>
        <w:t xml:space="preserve">GB/T 5486  无机硬质绝热制品试验方法 </w:t>
      </w:r>
    </w:p>
    <w:p w14:paraId="226F3290" w14:textId="77777777" w:rsidR="009F7890" w:rsidRDefault="00000000">
      <w:pPr>
        <w:pStyle w:val="afffff5"/>
        <w:ind w:firstLine="420"/>
      </w:pPr>
      <w:r>
        <w:rPr>
          <w:rFonts w:hint="eastAsia"/>
        </w:rPr>
        <w:t>GB 8624  建筑材料及制品燃烧性能分级</w:t>
      </w:r>
    </w:p>
    <w:p w14:paraId="1EF38619" w14:textId="77777777" w:rsidR="009F7890" w:rsidRDefault="00000000">
      <w:pPr>
        <w:pStyle w:val="afffff5"/>
        <w:ind w:firstLine="420"/>
      </w:pPr>
      <w:r>
        <w:rPr>
          <w:rFonts w:hint="eastAsia"/>
        </w:rPr>
        <w:t>GB/T 10294  绝热材料稳态热阻及有关特性的测定防护热板法</w:t>
      </w:r>
    </w:p>
    <w:p w14:paraId="7F6C2101" w14:textId="77777777" w:rsidR="009F7890" w:rsidRDefault="00000000">
      <w:pPr>
        <w:pStyle w:val="afffff5"/>
        <w:ind w:firstLine="420"/>
      </w:pPr>
      <w:r>
        <w:rPr>
          <w:rFonts w:hint="eastAsia"/>
        </w:rPr>
        <w:t>GB/T 14684  建设用砂</w:t>
      </w:r>
    </w:p>
    <w:p w14:paraId="723B1ED8" w14:textId="77777777" w:rsidR="009F7890" w:rsidRDefault="00000000">
      <w:pPr>
        <w:pStyle w:val="afffff5"/>
        <w:ind w:firstLine="420"/>
      </w:pPr>
      <w:r>
        <w:rPr>
          <w:rFonts w:hint="eastAsia"/>
        </w:rPr>
        <w:t>GB/T 17431.1  轻集料及其试验方法第1部分：轻集料</w:t>
      </w:r>
    </w:p>
    <w:p w14:paraId="611B2B7E" w14:textId="77777777" w:rsidR="009F7890" w:rsidRDefault="00000000">
      <w:pPr>
        <w:pStyle w:val="afffff5"/>
        <w:ind w:firstLine="420"/>
      </w:pPr>
      <w:r>
        <w:rPr>
          <w:rFonts w:hint="eastAsia"/>
        </w:rPr>
        <w:t xml:space="preserve">GB/T 20472  </w:t>
      </w:r>
      <w:proofErr w:type="gramStart"/>
      <w:r>
        <w:rPr>
          <w:rFonts w:hint="eastAsia"/>
        </w:rPr>
        <w:t>硫铝酸</w:t>
      </w:r>
      <w:proofErr w:type="gramEnd"/>
      <w:r>
        <w:rPr>
          <w:rFonts w:hint="eastAsia"/>
        </w:rPr>
        <w:t>盐水泥</w:t>
      </w:r>
    </w:p>
    <w:p w14:paraId="6A6077AF" w14:textId="77777777" w:rsidR="009F7890" w:rsidRDefault="00000000">
      <w:pPr>
        <w:pStyle w:val="afffff5"/>
        <w:ind w:firstLine="420"/>
      </w:pPr>
      <w:r>
        <w:rPr>
          <w:rFonts w:hint="eastAsia"/>
        </w:rPr>
        <w:t>GB/T 30100  建筑墙板试验方法</w:t>
      </w:r>
    </w:p>
    <w:p w14:paraId="11DC5888" w14:textId="77777777" w:rsidR="009F7890" w:rsidRDefault="00000000">
      <w:pPr>
        <w:pStyle w:val="afffff5"/>
        <w:ind w:firstLine="420"/>
      </w:pPr>
      <w:r>
        <w:rPr>
          <w:rFonts w:hint="eastAsia"/>
        </w:rPr>
        <w:t xml:space="preserve">GB/T 30595  挤塑聚苯板(XPS)薄抹灰外墙外保温系统材料 </w:t>
      </w:r>
    </w:p>
    <w:p w14:paraId="4D3D18B8" w14:textId="77777777" w:rsidR="009F7890" w:rsidRDefault="00000000">
      <w:pPr>
        <w:pStyle w:val="afffff5"/>
        <w:ind w:firstLine="420"/>
      </w:pPr>
      <w:r>
        <w:rPr>
          <w:rFonts w:hint="eastAsia"/>
        </w:rPr>
        <w:t>JC/T 841  耐碱玻璃纤维网布</w:t>
      </w:r>
    </w:p>
    <w:p w14:paraId="3BEA3757" w14:textId="77777777" w:rsidR="009F7890" w:rsidRDefault="00000000">
      <w:pPr>
        <w:pStyle w:val="afffff5"/>
        <w:ind w:firstLine="420"/>
      </w:pPr>
      <w:r>
        <w:rPr>
          <w:rFonts w:hint="eastAsia"/>
        </w:rPr>
        <w:t>JG/T 438  水溶性聚乙烯醇建筑胶粘剂</w:t>
      </w:r>
    </w:p>
    <w:p w14:paraId="2359DF0C" w14:textId="77777777" w:rsidR="009F7890" w:rsidRDefault="00000000">
      <w:pPr>
        <w:pStyle w:val="afffff5"/>
        <w:ind w:firstLine="420"/>
      </w:pPr>
      <w:r>
        <w:rPr>
          <w:rFonts w:hint="eastAsia"/>
        </w:rPr>
        <w:t>JGJ 63 混凝土用水标准</w:t>
      </w:r>
    </w:p>
    <w:p w14:paraId="49CE8C0D" w14:textId="77777777" w:rsidR="009F7890" w:rsidRDefault="00000000">
      <w:pPr>
        <w:pStyle w:val="afffff5"/>
        <w:ind w:firstLine="420"/>
      </w:pPr>
      <w:r>
        <w:rPr>
          <w:rFonts w:hint="eastAsia"/>
        </w:rPr>
        <w:t>JGJ 144  外墙外保温工程技术规程</w:t>
      </w:r>
    </w:p>
    <w:p w14:paraId="13DFAD83" w14:textId="77777777" w:rsidR="009F7890" w:rsidRDefault="00000000">
      <w:pPr>
        <w:pStyle w:val="affc"/>
        <w:spacing w:before="240" w:after="240"/>
      </w:pPr>
      <w:bookmarkStart w:id="48" w:name="_Toc177044416"/>
      <w:bookmarkStart w:id="49" w:name="_Toc97192966"/>
      <w:bookmarkStart w:id="50" w:name="_Toc196396991"/>
      <w:bookmarkStart w:id="51" w:name="_Toc196397033"/>
      <w:r>
        <w:rPr>
          <w:rFonts w:hint="eastAsia"/>
          <w:szCs w:val="21"/>
        </w:rPr>
        <w:t>术语和定义</w:t>
      </w:r>
      <w:bookmarkEnd w:id="48"/>
      <w:bookmarkEnd w:id="49"/>
      <w:bookmarkEnd w:id="50"/>
      <w:bookmarkEnd w:id="51"/>
    </w:p>
    <w:bookmarkStart w:id="52" w:name="_Toc26986532" w:displacedByCustomXml="next"/>
    <w:bookmarkEnd w:id="52" w:displacedByCustomXml="next"/>
    <w:sdt>
      <w:sdtPr>
        <w:id w:val="-1909835108"/>
        <w:placeholder>
          <w:docPart w:val="1FA5B4F5B0FA466CB69065C8FEFC53F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7102574" w14:textId="77777777" w:rsidR="009F7890" w:rsidRDefault="00000000">
          <w:pPr>
            <w:pStyle w:val="afffff5"/>
            <w:ind w:firstLine="420"/>
          </w:pPr>
          <w:r>
            <w:t>下列术语和定义适用于本文件。</w:t>
          </w:r>
        </w:p>
      </w:sdtContent>
    </w:sdt>
    <w:p w14:paraId="117982B9" w14:textId="77777777" w:rsidR="009F7890"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建筑用免拆复合保温模板 </w:t>
      </w:r>
      <w:proofErr w:type="spellStart"/>
      <w:r>
        <w:rPr>
          <w:rFonts w:ascii="黑体" w:eastAsia="黑体" w:hAnsi="黑体" w:hint="eastAsia"/>
        </w:rPr>
        <w:t>thermalinsulation</w:t>
      </w:r>
      <w:proofErr w:type="spellEnd"/>
      <w:r>
        <w:rPr>
          <w:rFonts w:ascii="黑体" w:eastAsia="黑体" w:hAnsi="黑体" w:hint="eastAsia"/>
        </w:rPr>
        <w:t xml:space="preserve"> free from demolition template for buildings</w:t>
      </w:r>
    </w:p>
    <w:p w14:paraId="7D98B3CB" w14:textId="77777777" w:rsidR="009F7890" w:rsidRDefault="00000000">
      <w:pPr>
        <w:pStyle w:val="afffff5"/>
        <w:ind w:firstLine="420"/>
      </w:pPr>
      <w:r>
        <w:rPr>
          <w:rFonts w:hint="eastAsia"/>
        </w:rPr>
        <w:t>由一种或者多种保温材料作为芯材，以水泥</w:t>
      </w:r>
      <w:proofErr w:type="gramStart"/>
      <w:r>
        <w:rPr>
          <w:rFonts w:hint="eastAsia"/>
        </w:rPr>
        <w:t>基材料</w:t>
      </w:r>
      <w:proofErr w:type="gramEnd"/>
      <w:r>
        <w:rPr>
          <w:rFonts w:hint="eastAsia"/>
        </w:rPr>
        <w:t>为面层，经工厂化预制，在现浇混凝土建筑施工中起模板作用和保温隔热作用的模板。</w:t>
      </w:r>
    </w:p>
    <w:p w14:paraId="4F720237" w14:textId="77777777" w:rsidR="009F7890" w:rsidRDefault="00000000">
      <w:pPr>
        <w:pStyle w:val="affc"/>
        <w:spacing w:before="240" w:after="240"/>
      </w:pPr>
      <w:bookmarkStart w:id="53" w:name="_Toc196396992"/>
      <w:bookmarkStart w:id="54" w:name="_Toc196397034"/>
      <w:r>
        <w:rPr>
          <w:rFonts w:hint="eastAsia"/>
        </w:rPr>
        <w:t>分类和标记</w:t>
      </w:r>
      <w:bookmarkEnd w:id="53"/>
      <w:bookmarkEnd w:id="54"/>
    </w:p>
    <w:p w14:paraId="63CBE85F" w14:textId="77777777" w:rsidR="009F7890" w:rsidRDefault="00000000">
      <w:pPr>
        <w:pStyle w:val="affd"/>
        <w:spacing w:before="120" w:after="120"/>
      </w:pPr>
      <w:bookmarkStart w:id="55" w:name="_Toc196396993"/>
      <w:r>
        <w:rPr>
          <w:rFonts w:hint="eastAsia"/>
        </w:rPr>
        <w:t>分类</w:t>
      </w:r>
      <w:bookmarkEnd w:id="55"/>
    </w:p>
    <w:p w14:paraId="209E7009" w14:textId="77777777" w:rsidR="009F7890" w:rsidRDefault="00000000">
      <w:pPr>
        <w:pStyle w:val="afffff5"/>
        <w:ind w:firstLine="420"/>
      </w:pPr>
      <w:r>
        <w:rPr>
          <w:rFonts w:hint="eastAsia"/>
        </w:rPr>
        <w:t>产品按照不同的加工工艺和原材料分为复合Ⅰ型保温免拆模板和复合Ⅱ型保温免拆模板。</w:t>
      </w:r>
    </w:p>
    <w:p w14:paraId="793CD5D8" w14:textId="583F9273" w:rsidR="009F7890" w:rsidRDefault="00000000" w:rsidP="00385664">
      <w:pPr>
        <w:pStyle w:val="affe"/>
        <w:spacing w:before="120" w:after="120"/>
      </w:pPr>
      <w:r>
        <w:rPr>
          <w:rFonts w:hint="eastAsia"/>
        </w:rPr>
        <w:t>复合Ⅰ型保温免拆模板</w:t>
      </w:r>
    </w:p>
    <w:p w14:paraId="2DE4B1BC" w14:textId="77777777" w:rsidR="009F7890" w:rsidRDefault="00000000">
      <w:pPr>
        <w:pStyle w:val="afffff5"/>
        <w:ind w:firstLine="420"/>
      </w:pPr>
      <w:r>
        <w:rPr>
          <w:rFonts w:hint="eastAsia"/>
        </w:rPr>
        <w:t>经工厂化预制，以石墨</w:t>
      </w:r>
      <w:bookmarkStart w:id="56" w:name="_Hlk177569476"/>
      <w:r>
        <w:rPr>
          <w:rFonts w:hint="eastAsia"/>
        </w:rPr>
        <w:t>聚苯乙烯泡沫颗粒为骨料</w:t>
      </w:r>
      <w:bookmarkEnd w:id="56"/>
      <w:r>
        <w:rPr>
          <w:rFonts w:hint="eastAsia"/>
        </w:rPr>
        <w:t>，</w:t>
      </w:r>
      <w:r>
        <w:rPr>
          <w:rFonts w:hint="eastAsia"/>
          <w:color w:val="FF0000"/>
        </w:rPr>
        <w:t>两侧</w:t>
      </w:r>
      <w:proofErr w:type="gramStart"/>
      <w:r>
        <w:rPr>
          <w:rFonts w:hint="eastAsia"/>
          <w:color w:val="FF0000"/>
        </w:rPr>
        <w:t>敷</w:t>
      </w:r>
      <w:proofErr w:type="gramEnd"/>
      <w:r>
        <w:rPr>
          <w:rFonts w:hint="eastAsia"/>
          <w:color w:val="FF0000"/>
        </w:rPr>
        <w:t>增强玻纤网格布</w:t>
      </w:r>
      <w:r>
        <w:rPr>
          <w:rFonts w:hint="eastAsia"/>
        </w:rPr>
        <w:t>，采用硅质无机胶凝材料经模压加热成型，制成的兼具保温与模板功能的板材。</w:t>
      </w:r>
    </w:p>
    <w:p w14:paraId="39835349" w14:textId="5854214E" w:rsidR="009F7890" w:rsidRDefault="00000000" w:rsidP="00385664">
      <w:pPr>
        <w:pStyle w:val="affe"/>
        <w:spacing w:before="120" w:after="120"/>
      </w:pPr>
      <w:r>
        <w:rPr>
          <w:rFonts w:hint="eastAsia"/>
        </w:rPr>
        <w:t>复合Ⅱ型保温免拆模板</w:t>
      </w:r>
    </w:p>
    <w:p w14:paraId="7E1EF720" w14:textId="77777777" w:rsidR="009F7890" w:rsidRDefault="00000000">
      <w:pPr>
        <w:pStyle w:val="afffff5"/>
        <w:ind w:firstLine="420"/>
      </w:pPr>
      <w:r>
        <w:rPr>
          <w:rFonts w:hint="eastAsia"/>
        </w:rPr>
        <w:lastRenderedPageBreak/>
        <w:t>经工厂化预制，以难燃保温板为芯材，在芯材的外侧面叠合防火保护层，再在两侧表面复合</w:t>
      </w:r>
      <w:proofErr w:type="gramStart"/>
      <w:r>
        <w:rPr>
          <w:rFonts w:hint="eastAsia"/>
        </w:rPr>
        <w:t>增强网</w:t>
      </w:r>
      <w:proofErr w:type="gramEnd"/>
      <w:r>
        <w:rPr>
          <w:rFonts w:hint="eastAsia"/>
        </w:rPr>
        <w:t>制成的兼具保温与模板功能的板材。</w:t>
      </w:r>
    </w:p>
    <w:p w14:paraId="04FB7E24" w14:textId="77777777" w:rsidR="009F7890" w:rsidRDefault="00000000">
      <w:pPr>
        <w:pStyle w:val="affd"/>
        <w:spacing w:before="120" w:after="120"/>
      </w:pPr>
      <w:bookmarkStart w:id="57" w:name="_Toc196396994"/>
      <w:r>
        <w:rPr>
          <w:rFonts w:hint="eastAsia"/>
        </w:rPr>
        <w:t>标记</w:t>
      </w:r>
      <w:bookmarkEnd w:id="57"/>
    </w:p>
    <w:p w14:paraId="3F22D3C4" w14:textId="77777777" w:rsidR="009F7890" w:rsidRDefault="00000000">
      <w:pPr>
        <w:pStyle w:val="afffff5"/>
        <w:ind w:firstLine="420"/>
      </w:pPr>
      <w:r>
        <w:rPr>
          <w:rFonts w:hint="eastAsia"/>
        </w:rPr>
        <w:t>产品标记顺序为：型号、标准号和规格尺寸。</w:t>
      </w:r>
    </w:p>
    <w:p w14:paraId="3622D1E2" w14:textId="77777777" w:rsidR="009F7890" w:rsidRDefault="00000000">
      <w:pPr>
        <w:pStyle w:val="ac"/>
      </w:pPr>
      <w:r>
        <w:rPr>
          <w:rFonts w:hint="eastAsia"/>
        </w:rPr>
        <w:t>符合本文件，复合Ⅱ型、规格尺寸长度2400mm、厚度</w:t>
      </w:r>
      <w:r>
        <w:rPr>
          <w:rFonts w:hint="eastAsia"/>
          <w:color w:val="FF0000"/>
        </w:rPr>
        <w:t>600</w:t>
      </w:r>
      <w:r>
        <w:rPr>
          <w:rFonts w:hint="eastAsia"/>
        </w:rPr>
        <w:t>mm、宽度60mm的建筑用免拆复合保温模板标记为：</w:t>
      </w:r>
    </w:p>
    <w:p w14:paraId="70DA901C" w14:textId="77777777" w:rsidR="009F7890" w:rsidRDefault="00000000">
      <w:pPr>
        <w:pStyle w:val="ac"/>
        <w:numPr>
          <w:ilvl w:val="0"/>
          <w:numId w:val="0"/>
        </w:numPr>
        <w:ind w:left="363"/>
        <w:jc w:val="center"/>
      </w:pPr>
      <w:r>
        <w:rPr>
          <w:rFonts w:hint="eastAsia"/>
        </w:rPr>
        <w:t xml:space="preserve">复合Ⅱ型 </w:t>
      </w:r>
      <w:proofErr w:type="gramStart"/>
      <w:r>
        <w:rPr>
          <w:rFonts w:hint="eastAsia"/>
        </w:rPr>
        <w:t>团标标准</w:t>
      </w:r>
      <w:proofErr w:type="gramEnd"/>
      <w:r>
        <w:rPr>
          <w:rFonts w:hint="eastAsia"/>
        </w:rPr>
        <w:t>号 2400×</w:t>
      </w:r>
      <w:r>
        <w:rPr>
          <w:rFonts w:hint="eastAsia"/>
          <w:color w:val="FF0000"/>
        </w:rPr>
        <w:t>600</w:t>
      </w:r>
      <w:r>
        <w:rPr>
          <w:rFonts w:hint="eastAsia"/>
        </w:rPr>
        <w:t>×60（mm）</w:t>
      </w:r>
    </w:p>
    <w:p w14:paraId="619DFD7E" w14:textId="77777777" w:rsidR="009F7890" w:rsidRDefault="00000000">
      <w:pPr>
        <w:pStyle w:val="affc"/>
        <w:spacing w:before="240" w:after="240"/>
      </w:pPr>
      <w:bookmarkStart w:id="58" w:name="_Toc196396995"/>
      <w:bookmarkStart w:id="59" w:name="_Toc196397035"/>
      <w:r>
        <w:rPr>
          <w:rFonts w:hint="eastAsia"/>
        </w:rPr>
        <w:t>原材料</w:t>
      </w:r>
      <w:bookmarkEnd w:id="58"/>
      <w:bookmarkEnd w:id="59"/>
    </w:p>
    <w:p w14:paraId="0512A3F1" w14:textId="77777777" w:rsidR="009F7890" w:rsidRDefault="00000000">
      <w:pPr>
        <w:pStyle w:val="affd"/>
        <w:spacing w:before="120" w:after="120"/>
      </w:pPr>
      <w:bookmarkStart w:id="60" w:name="_Toc196396996"/>
      <w:r>
        <w:rPr>
          <w:rFonts w:hint="eastAsia"/>
        </w:rPr>
        <w:t>水</w:t>
      </w:r>
      <w:bookmarkEnd w:id="60"/>
    </w:p>
    <w:p w14:paraId="37280DDF" w14:textId="77777777" w:rsidR="009F7890" w:rsidRDefault="00000000">
      <w:pPr>
        <w:pStyle w:val="afffff5"/>
        <w:ind w:firstLine="420"/>
      </w:pPr>
      <w:r>
        <w:rPr>
          <w:rFonts w:hint="eastAsia"/>
        </w:rPr>
        <w:t xml:space="preserve">应符合JGJ  63的规定。 </w:t>
      </w:r>
    </w:p>
    <w:p w14:paraId="16A8FC21" w14:textId="77777777" w:rsidR="009F7890" w:rsidRDefault="00000000">
      <w:pPr>
        <w:pStyle w:val="affd"/>
        <w:spacing w:before="120" w:after="120"/>
      </w:pPr>
      <w:bookmarkStart w:id="61" w:name="_Toc196396997"/>
      <w:proofErr w:type="gramStart"/>
      <w:r>
        <w:rPr>
          <w:rFonts w:hint="eastAsia"/>
        </w:rPr>
        <w:t>砂</w:t>
      </w:r>
      <w:bookmarkEnd w:id="61"/>
      <w:proofErr w:type="gramEnd"/>
    </w:p>
    <w:p w14:paraId="6BDD48D7" w14:textId="77777777" w:rsidR="009F7890" w:rsidRDefault="00000000">
      <w:pPr>
        <w:pStyle w:val="afffff5"/>
        <w:ind w:firstLine="420"/>
      </w:pPr>
      <w:r>
        <w:rPr>
          <w:rFonts w:hint="eastAsia"/>
        </w:rPr>
        <w:t>应符合GB/T 14684的规定。</w:t>
      </w:r>
    </w:p>
    <w:p w14:paraId="23404B8E" w14:textId="77777777" w:rsidR="009F7890" w:rsidRDefault="00000000">
      <w:pPr>
        <w:pStyle w:val="affd"/>
        <w:spacing w:before="120" w:after="120"/>
      </w:pPr>
      <w:bookmarkStart w:id="62" w:name="_Toc196396998"/>
      <w:r>
        <w:rPr>
          <w:rFonts w:hint="eastAsia"/>
        </w:rPr>
        <w:t>轻集料</w:t>
      </w:r>
      <w:bookmarkEnd w:id="62"/>
    </w:p>
    <w:p w14:paraId="749F4C57" w14:textId="77777777" w:rsidR="009F7890" w:rsidRDefault="00000000">
      <w:pPr>
        <w:pStyle w:val="afffff5"/>
        <w:ind w:firstLine="420"/>
      </w:pPr>
      <w:r>
        <w:rPr>
          <w:rFonts w:hint="eastAsia"/>
        </w:rPr>
        <w:t>应符合GB/T  17431.1的规定。</w:t>
      </w:r>
    </w:p>
    <w:p w14:paraId="1E40A9EE" w14:textId="77777777" w:rsidR="009F7890" w:rsidRDefault="00000000">
      <w:pPr>
        <w:pStyle w:val="affd"/>
        <w:spacing w:before="120" w:after="120"/>
      </w:pPr>
      <w:bookmarkStart w:id="63" w:name="_Toc196396999"/>
      <w:r>
        <w:rPr>
          <w:rFonts w:hint="eastAsia"/>
        </w:rPr>
        <w:t>耐碱玻璃纤维网布</w:t>
      </w:r>
      <w:bookmarkEnd w:id="63"/>
    </w:p>
    <w:p w14:paraId="31C3E0E9" w14:textId="77777777" w:rsidR="009F7890" w:rsidRDefault="00000000">
      <w:pPr>
        <w:pStyle w:val="afffff5"/>
        <w:ind w:firstLine="420"/>
      </w:pPr>
      <w:r>
        <w:rPr>
          <w:rFonts w:hint="eastAsia"/>
        </w:rPr>
        <w:t>应符合JC/T  841的规定。</w:t>
      </w:r>
    </w:p>
    <w:p w14:paraId="42980F21" w14:textId="77777777" w:rsidR="009F7890" w:rsidRDefault="00000000">
      <w:pPr>
        <w:pStyle w:val="affd"/>
        <w:spacing w:before="120" w:after="120"/>
      </w:pPr>
      <w:bookmarkStart w:id="64" w:name="_Toc196397000"/>
      <w:r>
        <w:rPr>
          <w:rFonts w:hint="eastAsia"/>
        </w:rPr>
        <w:t>通用硅酸盐水泥</w:t>
      </w:r>
      <w:bookmarkEnd w:id="64"/>
    </w:p>
    <w:p w14:paraId="5E893F93" w14:textId="77777777" w:rsidR="009F7890" w:rsidRDefault="00000000">
      <w:pPr>
        <w:pStyle w:val="afffff5"/>
        <w:ind w:firstLine="420"/>
      </w:pPr>
      <w:r>
        <w:rPr>
          <w:rFonts w:hint="eastAsia"/>
        </w:rPr>
        <w:t>应符合GB 175的规定。</w:t>
      </w:r>
    </w:p>
    <w:p w14:paraId="5258DB65" w14:textId="77777777" w:rsidR="009F7890" w:rsidRDefault="00000000">
      <w:pPr>
        <w:pStyle w:val="affd"/>
        <w:spacing w:before="120" w:after="120"/>
      </w:pPr>
      <w:bookmarkStart w:id="65" w:name="_Toc196397001"/>
      <w:proofErr w:type="gramStart"/>
      <w:r>
        <w:rPr>
          <w:rFonts w:hint="eastAsia"/>
        </w:rPr>
        <w:t>硫铝酸</w:t>
      </w:r>
      <w:proofErr w:type="gramEnd"/>
      <w:r>
        <w:rPr>
          <w:rFonts w:hint="eastAsia"/>
        </w:rPr>
        <w:t>盐水泥</w:t>
      </w:r>
      <w:bookmarkEnd w:id="65"/>
    </w:p>
    <w:p w14:paraId="35E5883C" w14:textId="77777777" w:rsidR="009F7890" w:rsidRDefault="00000000">
      <w:pPr>
        <w:pStyle w:val="afffff5"/>
        <w:ind w:firstLine="420"/>
      </w:pPr>
      <w:r>
        <w:rPr>
          <w:rFonts w:hint="eastAsia"/>
        </w:rPr>
        <w:t>应符合GB/T 20472的规定。</w:t>
      </w:r>
    </w:p>
    <w:p w14:paraId="41A837C5" w14:textId="77777777" w:rsidR="009F7890" w:rsidRDefault="00000000">
      <w:pPr>
        <w:pStyle w:val="affd"/>
        <w:spacing w:before="120" w:after="120"/>
      </w:pPr>
      <w:bookmarkStart w:id="66" w:name="_Toc196397002"/>
      <w:r>
        <w:rPr>
          <w:rFonts w:hint="eastAsia"/>
        </w:rPr>
        <w:t>粉煤灰</w:t>
      </w:r>
      <w:bookmarkEnd w:id="66"/>
    </w:p>
    <w:p w14:paraId="6D704F77" w14:textId="77777777" w:rsidR="009F7890" w:rsidRDefault="00000000">
      <w:pPr>
        <w:pStyle w:val="afffff5"/>
        <w:ind w:firstLine="420"/>
      </w:pPr>
      <w:r>
        <w:rPr>
          <w:rFonts w:hint="eastAsia"/>
        </w:rPr>
        <w:t>应符合GB/T 1596的规定。</w:t>
      </w:r>
    </w:p>
    <w:p w14:paraId="08A56C57" w14:textId="77777777" w:rsidR="009F7890" w:rsidRDefault="00000000">
      <w:pPr>
        <w:pStyle w:val="affd"/>
        <w:spacing w:before="120" w:after="120"/>
      </w:pPr>
      <w:bookmarkStart w:id="67" w:name="_Toc196397003"/>
      <w:r>
        <w:rPr>
          <w:rFonts w:hint="eastAsia"/>
        </w:rPr>
        <w:t>挤塑聚苯板(XPS)</w:t>
      </w:r>
      <w:bookmarkEnd w:id="67"/>
    </w:p>
    <w:p w14:paraId="4D39EC7E" w14:textId="77777777" w:rsidR="009F7890" w:rsidRDefault="00000000">
      <w:pPr>
        <w:pStyle w:val="afffff5"/>
        <w:ind w:firstLine="420"/>
      </w:pPr>
      <w:r>
        <w:rPr>
          <w:rFonts w:hint="eastAsia"/>
        </w:rPr>
        <w:t>应符合GB/T 30595的规定。</w:t>
      </w:r>
    </w:p>
    <w:p w14:paraId="42328207" w14:textId="77777777" w:rsidR="009F7890" w:rsidRDefault="00000000">
      <w:pPr>
        <w:pStyle w:val="affd"/>
        <w:spacing w:before="120" w:after="120"/>
      </w:pPr>
      <w:bookmarkStart w:id="68" w:name="_Toc196397004"/>
      <w:r>
        <w:rPr>
          <w:rFonts w:hint="eastAsia"/>
        </w:rPr>
        <w:t>其他原材料</w:t>
      </w:r>
      <w:bookmarkEnd w:id="68"/>
    </w:p>
    <w:p w14:paraId="26B321BC" w14:textId="77777777" w:rsidR="009F7890" w:rsidRDefault="00000000">
      <w:pPr>
        <w:pStyle w:val="afffff5"/>
        <w:ind w:firstLine="420"/>
      </w:pPr>
      <w:r>
        <w:rPr>
          <w:rFonts w:hint="eastAsia"/>
        </w:rPr>
        <w:t>应符合相关标准的规定，并对建筑用免拆复合保温模板耐久性、环境和人体不应产生有害影响。</w:t>
      </w:r>
    </w:p>
    <w:p w14:paraId="4121DEF2" w14:textId="77777777" w:rsidR="009F7890" w:rsidRDefault="00000000">
      <w:pPr>
        <w:pStyle w:val="affc"/>
        <w:spacing w:before="240" w:after="240"/>
      </w:pPr>
      <w:bookmarkStart w:id="69" w:name="_Toc196397005"/>
      <w:bookmarkStart w:id="70" w:name="_Toc196397036"/>
      <w:r>
        <w:rPr>
          <w:rFonts w:hint="eastAsia"/>
        </w:rPr>
        <w:t>要求</w:t>
      </w:r>
      <w:bookmarkEnd w:id="69"/>
      <w:bookmarkEnd w:id="70"/>
    </w:p>
    <w:p w14:paraId="4B72C5DA" w14:textId="77777777" w:rsidR="009F7890" w:rsidRDefault="00000000">
      <w:pPr>
        <w:pStyle w:val="affd"/>
        <w:spacing w:before="120" w:after="120"/>
      </w:pPr>
      <w:bookmarkStart w:id="71" w:name="_Toc196397006"/>
      <w:r>
        <w:rPr>
          <w:rFonts w:hint="eastAsia"/>
        </w:rPr>
        <w:t>外观质量</w:t>
      </w:r>
      <w:bookmarkEnd w:id="71"/>
    </w:p>
    <w:p w14:paraId="0D1D112B" w14:textId="77777777" w:rsidR="009F7890" w:rsidRDefault="00000000">
      <w:pPr>
        <w:pStyle w:val="afffff5"/>
        <w:ind w:firstLine="420"/>
      </w:pPr>
      <w:r>
        <w:rPr>
          <w:rFonts w:hint="eastAsia"/>
        </w:rPr>
        <w:t>产品外观质量应符合表1的规定。</w:t>
      </w:r>
    </w:p>
    <w:p w14:paraId="2F285159" w14:textId="77777777" w:rsidR="009F7890" w:rsidRDefault="00000000">
      <w:pPr>
        <w:pStyle w:val="aff2"/>
        <w:spacing w:before="120" w:after="120"/>
      </w:pPr>
      <w:r>
        <w:rPr>
          <w:rFonts w:hint="eastAsia"/>
        </w:rPr>
        <w:t>外观质量</w:t>
      </w:r>
    </w:p>
    <w:tbl>
      <w:tblPr>
        <w:tblStyle w:val="TableNormal"/>
        <w:tblW w:w="8748"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5492"/>
        <w:gridCol w:w="3256"/>
      </w:tblGrid>
      <w:tr w:rsidR="009F7890" w:rsidRPr="00367C43" w14:paraId="77BA3C0F" w14:textId="77777777" w:rsidTr="00367C43">
        <w:trPr>
          <w:trHeight w:val="403"/>
          <w:jc w:val="center"/>
        </w:trPr>
        <w:tc>
          <w:tcPr>
            <w:tcW w:w="5492" w:type="dxa"/>
            <w:tcBorders>
              <w:top w:val="single" w:sz="8" w:space="0" w:color="000000"/>
              <w:bottom w:val="single" w:sz="8" w:space="0" w:color="000000"/>
            </w:tcBorders>
            <w:shd w:val="clear" w:color="auto" w:fill="auto"/>
            <w:vAlign w:val="center"/>
          </w:tcPr>
          <w:p w14:paraId="38C59C0C" w14:textId="77777777" w:rsidR="009F7890" w:rsidRPr="00367C43" w:rsidRDefault="00000000" w:rsidP="00367C43">
            <w:pPr>
              <w:spacing w:line="240" w:lineRule="auto"/>
              <w:jc w:val="center"/>
              <w:rPr>
                <w:sz w:val="18"/>
              </w:rPr>
            </w:pPr>
            <w:r w:rsidRPr="00367C43">
              <w:rPr>
                <w:rFonts w:hint="eastAsia"/>
                <w:sz w:val="18"/>
              </w:rPr>
              <w:t>项  目</w:t>
            </w:r>
          </w:p>
        </w:tc>
        <w:tc>
          <w:tcPr>
            <w:tcW w:w="3256" w:type="dxa"/>
            <w:tcBorders>
              <w:top w:val="single" w:sz="8" w:space="0" w:color="000000"/>
              <w:bottom w:val="single" w:sz="8" w:space="0" w:color="000000"/>
            </w:tcBorders>
            <w:shd w:val="clear" w:color="auto" w:fill="auto"/>
            <w:vAlign w:val="center"/>
          </w:tcPr>
          <w:p w14:paraId="10005499" w14:textId="77777777" w:rsidR="009F7890" w:rsidRPr="00367C43" w:rsidRDefault="00000000" w:rsidP="00367C43">
            <w:pPr>
              <w:spacing w:line="240" w:lineRule="auto"/>
              <w:jc w:val="center"/>
              <w:rPr>
                <w:sz w:val="18"/>
              </w:rPr>
            </w:pPr>
            <w:r w:rsidRPr="00367C43">
              <w:rPr>
                <w:rFonts w:hint="eastAsia"/>
                <w:sz w:val="18"/>
              </w:rPr>
              <w:t>指  标</w:t>
            </w:r>
          </w:p>
        </w:tc>
      </w:tr>
      <w:tr w:rsidR="009F7890" w:rsidRPr="00367C43" w14:paraId="4DA7BB03" w14:textId="77777777" w:rsidTr="00367C43">
        <w:trPr>
          <w:trHeight w:val="398"/>
          <w:jc w:val="center"/>
        </w:trPr>
        <w:tc>
          <w:tcPr>
            <w:tcW w:w="5492" w:type="dxa"/>
            <w:tcBorders>
              <w:top w:val="single" w:sz="8" w:space="0" w:color="000000"/>
            </w:tcBorders>
            <w:shd w:val="clear" w:color="auto" w:fill="auto"/>
            <w:vAlign w:val="center"/>
          </w:tcPr>
          <w:p w14:paraId="3E9EFA6B" w14:textId="77777777" w:rsidR="009F7890" w:rsidRPr="00367C43" w:rsidRDefault="00000000" w:rsidP="00367C43">
            <w:pPr>
              <w:spacing w:line="240" w:lineRule="auto"/>
              <w:jc w:val="center"/>
              <w:rPr>
                <w:sz w:val="18"/>
                <w:szCs w:val="18"/>
              </w:rPr>
            </w:pPr>
            <w:r w:rsidRPr="00367C43">
              <w:rPr>
                <w:sz w:val="18"/>
              </w:rPr>
              <w:t>面层与保温芯板</w:t>
            </w:r>
            <w:r w:rsidRPr="00367C43">
              <w:rPr>
                <w:rFonts w:hint="eastAsia"/>
                <w:sz w:val="18"/>
              </w:rPr>
              <w:t>脱开</w:t>
            </w:r>
          </w:p>
        </w:tc>
        <w:tc>
          <w:tcPr>
            <w:tcW w:w="3256" w:type="dxa"/>
            <w:tcBorders>
              <w:top w:val="single" w:sz="8" w:space="0" w:color="000000"/>
            </w:tcBorders>
            <w:shd w:val="clear" w:color="auto" w:fill="auto"/>
            <w:vAlign w:val="center"/>
          </w:tcPr>
          <w:p w14:paraId="73F9B528" w14:textId="77777777" w:rsidR="009F7890" w:rsidRPr="00367C43" w:rsidRDefault="00000000" w:rsidP="00367C43">
            <w:pPr>
              <w:spacing w:line="240" w:lineRule="auto"/>
              <w:jc w:val="center"/>
              <w:rPr>
                <w:sz w:val="18"/>
                <w:szCs w:val="18"/>
              </w:rPr>
            </w:pPr>
            <w:r w:rsidRPr="00367C43">
              <w:rPr>
                <w:sz w:val="18"/>
              </w:rPr>
              <w:t>不允许</w:t>
            </w:r>
          </w:p>
        </w:tc>
      </w:tr>
      <w:tr w:rsidR="009F7890" w:rsidRPr="00367C43" w14:paraId="706B1D7F" w14:textId="77777777" w:rsidTr="00367C43">
        <w:trPr>
          <w:trHeight w:val="389"/>
          <w:jc w:val="center"/>
        </w:trPr>
        <w:tc>
          <w:tcPr>
            <w:tcW w:w="5492" w:type="dxa"/>
            <w:shd w:val="clear" w:color="auto" w:fill="auto"/>
            <w:vAlign w:val="center"/>
          </w:tcPr>
          <w:p w14:paraId="36BE491E" w14:textId="77777777" w:rsidR="009F7890" w:rsidRPr="00367C43" w:rsidRDefault="00000000" w:rsidP="00367C43">
            <w:pPr>
              <w:spacing w:line="240" w:lineRule="auto"/>
              <w:jc w:val="center"/>
              <w:rPr>
                <w:sz w:val="18"/>
                <w:szCs w:val="18"/>
              </w:rPr>
            </w:pPr>
            <w:r w:rsidRPr="00367C43">
              <w:rPr>
                <w:sz w:val="18"/>
              </w:rPr>
              <w:t>板面横向、纵向、厚度方向贯通裂缝</w:t>
            </w:r>
          </w:p>
        </w:tc>
        <w:tc>
          <w:tcPr>
            <w:tcW w:w="3256" w:type="dxa"/>
            <w:shd w:val="clear" w:color="auto" w:fill="auto"/>
            <w:vAlign w:val="center"/>
          </w:tcPr>
          <w:p w14:paraId="3D07D45F" w14:textId="77777777" w:rsidR="009F7890" w:rsidRPr="00367C43" w:rsidRDefault="00000000" w:rsidP="00367C43">
            <w:pPr>
              <w:spacing w:line="240" w:lineRule="auto"/>
              <w:jc w:val="center"/>
              <w:rPr>
                <w:sz w:val="18"/>
                <w:szCs w:val="18"/>
              </w:rPr>
            </w:pPr>
            <w:r w:rsidRPr="00367C43">
              <w:rPr>
                <w:sz w:val="18"/>
              </w:rPr>
              <w:t>不允许</w:t>
            </w:r>
          </w:p>
        </w:tc>
      </w:tr>
      <w:tr w:rsidR="009F7890" w:rsidRPr="00367C43" w14:paraId="2F8E37E0" w14:textId="77777777" w:rsidTr="00367C43">
        <w:trPr>
          <w:trHeight w:val="398"/>
          <w:jc w:val="center"/>
        </w:trPr>
        <w:tc>
          <w:tcPr>
            <w:tcW w:w="5492" w:type="dxa"/>
            <w:shd w:val="clear" w:color="auto" w:fill="auto"/>
            <w:vAlign w:val="center"/>
          </w:tcPr>
          <w:p w14:paraId="58577AEF" w14:textId="77777777" w:rsidR="009F7890" w:rsidRPr="00367C43" w:rsidRDefault="00000000" w:rsidP="00367C43">
            <w:pPr>
              <w:spacing w:line="240" w:lineRule="auto"/>
              <w:jc w:val="center"/>
              <w:rPr>
                <w:sz w:val="18"/>
                <w:szCs w:val="18"/>
              </w:rPr>
            </w:pPr>
            <w:r w:rsidRPr="00367C43">
              <w:rPr>
                <w:sz w:val="18"/>
              </w:rPr>
              <w:t>板面裂缝，长度≤50mm，宽度≤0.5mm</w:t>
            </w:r>
          </w:p>
        </w:tc>
        <w:tc>
          <w:tcPr>
            <w:tcW w:w="3256" w:type="dxa"/>
            <w:shd w:val="clear" w:color="auto" w:fill="auto"/>
            <w:vAlign w:val="center"/>
          </w:tcPr>
          <w:p w14:paraId="2F140EF2" w14:textId="77777777" w:rsidR="009F7890" w:rsidRPr="00367C43" w:rsidRDefault="00000000" w:rsidP="00367C43">
            <w:pPr>
              <w:spacing w:line="240" w:lineRule="auto"/>
              <w:jc w:val="center"/>
              <w:rPr>
                <w:sz w:val="18"/>
                <w:szCs w:val="18"/>
              </w:rPr>
            </w:pPr>
            <w:r w:rsidRPr="00367C43">
              <w:rPr>
                <w:rFonts w:ascii="宋体" w:hAnsi="宋体"/>
                <w:sz w:val="18"/>
              </w:rPr>
              <w:t>≤2处/板</w:t>
            </w:r>
          </w:p>
        </w:tc>
      </w:tr>
      <w:tr w:rsidR="009F7890" w:rsidRPr="00367C43" w14:paraId="45DB4186" w14:textId="77777777" w:rsidTr="00367C43">
        <w:trPr>
          <w:trHeight w:val="399"/>
          <w:jc w:val="center"/>
        </w:trPr>
        <w:tc>
          <w:tcPr>
            <w:tcW w:w="5492" w:type="dxa"/>
            <w:shd w:val="clear" w:color="auto" w:fill="auto"/>
            <w:vAlign w:val="center"/>
          </w:tcPr>
          <w:p w14:paraId="7E025DAB" w14:textId="77777777" w:rsidR="009F7890" w:rsidRPr="00367C43" w:rsidRDefault="00000000" w:rsidP="00367C43">
            <w:pPr>
              <w:spacing w:line="240" w:lineRule="auto"/>
              <w:jc w:val="center"/>
              <w:rPr>
                <w:sz w:val="18"/>
                <w:szCs w:val="18"/>
              </w:rPr>
            </w:pPr>
            <w:r w:rsidRPr="00367C43">
              <w:rPr>
                <w:sz w:val="18"/>
              </w:rPr>
              <w:t>板面飞边毛刺、板面污损</w:t>
            </w:r>
          </w:p>
        </w:tc>
        <w:tc>
          <w:tcPr>
            <w:tcW w:w="3256" w:type="dxa"/>
            <w:shd w:val="clear" w:color="auto" w:fill="auto"/>
            <w:vAlign w:val="center"/>
          </w:tcPr>
          <w:p w14:paraId="3BD06C65" w14:textId="77777777" w:rsidR="009F7890" w:rsidRPr="00367C43" w:rsidRDefault="00000000" w:rsidP="00367C43">
            <w:pPr>
              <w:spacing w:line="240" w:lineRule="auto"/>
              <w:jc w:val="center"/>
              <w:rPr>
                <w:sz w:val="18"/>
                <w:szCs w:val="18"/>
              </w:rPr>
            </w:pPr>
            <w:r w:rsidRPr="00367C43">
              <w:rPr>
                <w:rFonts w:ascii="宋体" w:hAnsi="宋体"/>
                <w:sz w:val="18"/>
              </w:rPr>
              <w:t>不允许</w:t>
            </w:r>
          </w:p>
        </w:tc>
      </w:tr>
      <w:tr w:rsidR="009F7890" w:rsidRPr="00367C43" w14:paraId="7B7D2E96" w14:textId="77777777" w:rsidTr="00367C43">
        <w:trPr>
          <w:trHeight w:val="403"/>
          <w:jc w:val="center"/>
        </w:trPr>
        <w:tc>
          <w:tcPr>
            <w:tcW w:w="5492" w:type="dxa"/>
            <w:tcBorders>
              <w:bottom w:val="single" w:sz="8" w:space="0" w:color="000000"/>
            </w:tcBorders>
            <w:shd w:val="clear" w:color="auto" w:fill="auto"/>
            <w:vAlign w:val="center"/>
          </w:tcPr>
          <w:p w14:paraId="076D7B90" w14:textId="77777777" w:rsidR="009F7890" w:rsidRPr="00367C43" w:rsidRDefault="00000000" w:rsidP="00367C43">
            <w:pPr>
              <w:spacing w:line="240" w:lineRule="auto"/>
              <w:jc w:val="center"/>
              <w:rPr>
                <w:sz w:val="18"/>
                <w:szCs w:val="18"/>
              </w:rPr>
            </w:pPr>
            <w:r w:rsidRPr="00367C43">
              <w:rPr>
                <w:sz w:val="18"/>
              </w:rPr>
              <w:lastRenderedPageBreak/>
              <w:t>缺棱掉角，宽度×长度：10mm×25mm~20mm×30mm</w:t>
            </w:r>
          </w:p>
        </w:tc>
        <w:tc>
          <w:tcPr>
            <w:tcW w:w="3256" w:type="dxa"/>
            <w:tcBorders>
              <w:bottom w:val="single" w:sz="8" w:space="0" w:color="000000"/>
            </w:tcBorders>
            <w:shd w:val="clear" w:color="auto" w:fill="auto"/>
            <w:vAlign w:val="center"/>
          </w:tcPr>
          <w:p w14:paraId="0E29FA8A" w14:textId="77777777" w:rsidR="009F7890" w:rsidRPr="00367C43" w:rsidRDefault="00000000" w:rsidP="00367C43">
            <w:pPr>
              <w:spacing w:line="240" w:lineRule="auto"/>
              <w:jc w:val="center"/>
              <w:rPr>
                <w:sz w:val="18"/>
                <w:szCs w:val="18"/>
              </w:rPr>
            </w:pPr>
            <w:r w:rsidRPr="00367C43">
              <w:rPr>
                <w:rFonts w:ascii="宋体" w:hAnsi="宋体"/>
                <w:sz w:val="18"/>
              </w:rPr>
              <w:t>≤2处/板</w:t>
            </w:r>
          </w:p>
        </w:tc>
      </w:tr>
    </w:tbl>
    <w:p w14:paraId="0C712203" w14:textId="77777777" w:rsidR="009F7890" w:rsidRDefault="00000000">
      <w:pPr>
        <w:pStyle w:val="affd"/>
        <w:spacing w:before="120" w:after="120"/>
      </w:pPr>
      <w:bookmarkStart w:id="72" w:name="_Toc196397007"/>
      <w:r>
        <w:rPr>
          <w:rFonts w:hint="eastAsia"/>
        </w:rPr>
        <w:t>尺寸偏差</w:t>
      </w:r>
      <w:bookmarkEnd w:id="72"/>
    </w:p>
    <w:p w14:paraId="6B3287C2" w14:textId="77777777" w:rsidR="009F7890" w:rsidRDefault="00000000">
      <w:pPr>
        <w:pStyle w:val="afffff5"/>
        <w:ind w:firstLine="420"/>
      </w:pPr>
      <w:r>
        <w:rPr>
          <w:rFonts w:hint="eastAsia"/>
        </w:rPr>
        <w:t>产品尺寸偏差应符合表2的规定。</w:t>
      </w:r>
    </w:p>
    <w:p w14:paraId="0C8EFFF0" w14:textId="77777777" w:rsidR="009F7890" w:rsidRDefault="00000000">
      <w:pPr>
        <w:pStyle w:val="aff2"/>
        <w:spacing w:before="120" w:after="120"/>
      </w:pPr>
      <w:r>
        <w:rPr>
          <w:rFonts w:hint="eastAsia"/>
        </w:rPr>
        <w:t>尺寸偏差</w:t>
      </w:r>
    </w:p>
    <w:p w14:paraId="64FD4160" w14:textId="77777777" w:rsidR="009F7890" w:rsidRDefault="00000000">
      <w:pPr>
        <w:pStyle w:val="afffff5"/>
        <w:ind w:firstLine="420"/>
      </w:pPr>
      <w:r>
        <w:rPr>
          <w:rFonts w:hint="eastAsia"/>
        </w:rPr>
        <w:t xml:space="preserve">                                                                           单位为毫米</w:t>
      </w:r>
    </w:p>
    <w:tbl>
      <w:tblPr>
        <w:tblW w:w="881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97"/>
        <w:gridCol w:w="2334"/>
        <w:gridCol w:w="2334"/>
        <w:gridCol w:w="2253"/>
      </w:tblGrid>
      <w:tr w:rsidR="009F7890" w:rsidRPr="00385664" w14:paraId="72EED6BA" w14:textId="77777777" w:rsidTr="00385664">
        <w:trPr>
          <w:jc w:val="center"/>
        </w:trPr>
        <w:tc>
          <w:tcPr>
            <w:tcW w:w="1897" w:type="dxa"/>
            <w:tcBorders>
              <w:top w:val="single" w:sz="8" w:space="0" w:color="auto"/>
              <w:bottom w:val="single" w:sz="8" w:space="0" w:color="auto"/>
            </w:tcBorders>
            <w:shd w:val="clear" w:color="auto" w:fill="auto"/>
            <w:vAlign w:val="center"/>
          </w:tcPr>
          <w:p w14:paraId="62C1D9A3"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项目</w:t>
            </w:r>
          </w:p>
        </w:tc>
        <w:tc>
          <w:tcPr>
            <w:tcW w:w="2334" w:type="dxa"/>
            <w:tcBorders>
              <w:top w:val="single" w:sz="8" w:space="0" w:color="auto"/>
              <w:bottom w:val="single" w:sz="8" w:space="0" w:color="auto"/>
            </w:tcBorders>
            <w:shd w:val="clear" w:color="auto" w:fill="auto"/>
            <w:vAlign w:val="center"/>
          </w:tcPr>
          <w:p w14:paraId="41C73348"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单位</w:t>
            </w:r>
          </w:p>
        </w:tc>
        <w:tc>
          <w:tcPr>
            <w:tcW w:w="2334" w:type="dxa"/>
            <w:tcBorders>
              <w:top w:val="single" w:sz="8" w:space="0" w:color="auto"/>
              <w:bottom w:val="single" w:sz="8" w:space="0" w:color="auto"/>
            </w:tcBorders>
            <w:shd w:val="clear" w:color="auto" w:fill="auto"/>
            <w:vAlign w:val="center"/>
          </w:tcPr>
          <w:p w14:paraId="12072EAB"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主规格尺寸</w:t>
            </w:r>
          </w:p>
        </w:tc>
        <w:tc>
          <w:tcPr>
            <w:tcW w:w="2253" w:type="dxa"/>
            <w:tcBorders>
              <w:top w:val="single" w:sz="8" w:space="0" w:color="auto"/>
              <w:bottom w:val="single" w:sz="8" w:space="0" w:color="auto"/>
            </w:tcBorders>
            <w:shd w:val="clear" w:color="auto" w:fill="auto"/>
            <w:vAlign w:val="center"/>
          </w:tcPr>
          <w:p w14:paraId="389623F9"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尺寸允许偏差</w:t>
            </w:r>
          </w:p>
        </w:tc>
      </w:tr>
      <w:tr w:rsidR="009F7890" w:rsidRPr="00385664" w14:paraId="4297CEC2" w14:textId="77777777" w:rsidTr="00385664">
        <w:trPr>
          <w:jc w:val="center"/>
        </w:trPr>
        <w:tc>
          <w:tcPr>
            <w:tcW w:w="1897" w:type="dxa"/>
            <w:tcBorders>
              <w:top w:val="single" w:sz="8" w:space="0" w:color="auto"/>
            </w:tcBorders>
            <w:shd w:val="clear" w:color="auto" w:fill="auto"/>
            <w:vAlign w:val="center"/>
          </w:tcPr>
          <w:p w14:paraId="4FB0A484"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长度</w:t>
            </w:r>
          </w:p>
        </w:tc>
        <w:tc>
          <w:tcPr>
            <w:tcW w:w="2334" w:type="dxa"/>
            <w:tcBorders>
              <w:top w:val="single" w:sz="8" w:space="0" w:color="auto"/>
            </w:tcBorders>
            <w:shd w:val="clear" w:color="auto" w:fill="auto"/>
            <w:vAlign w:val="center"/>
          </w:tcPr>
          <w:p w14:paraId="46A43B09"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mm</w:t>
            </w:r>
          </w:p>
        </w:tc>
        <w:tc>
          <w:tcPr>
            <w:tcW w:w="2334" w:type="dxa"/>
            <w:tcBorders>
              <w:top w:val="single" w:sz="8" w:space="0" w:color="auto"/>
            </w:tcBorders>
            <w:shd w:val="clear" w:color="auto" w:fill="auto"/>
            <w:vAlign w:val="center"/>
          </w:tcPr>
          <w:p w14:paraId="2579B55E"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1</w:t>
            </w:r>
            <w:r w:rsidRPr="00385664">
              <w:rPr>
                <w:rFonts w:ascii="Times New Roman" w:hAnsi="Times New Roman" w:hint="eastAsia"/>
                <w:sz w:val="18"/>
              </w:rPr>
              <w:t>8</w:t>
            </w:r>
            <w:r w:rsidRPr="00385664">
              <w:rPr>
                <w:rFonts w:ascii="Times New Roman" w:hAnsi="Times New Roman"/>
                <w:sz w:val="18"/>
              </w:rPr>
              <w:t>00</w:t>
            </w:r>
            <w:r w:rsidRPr="00385664">
              <w:rPr>
                <w:rFonts w:ascii="Times New Roman" w:hAnsi="Times New Roman"/>
                <w:sz w:val="18"/>
              </w:rPr>
              <w:t>、</w:t>
            </w:r>
            <w:r w:rsidRPr="00385664">
              <w:rPr>
                <w:rFonts w:ascii="Times New Roman" w:hAnsi="Times New Roman" w:hint="eastAsia"/>
                <w:sz w:val="18"/>
              </w:rPr>
              <w:t>2</w:t>
            </w:r>
            <w:r w:rsidRPr="00385664">
              <w:rPr>
                <w:rFonts w:ascii="Times New Roman" w:hAnsi="Times New Roman"/>
                <w:sz w:val="18"/>
              </w:rPr>
              <w:t>400</w:t>
            </w:r>
            <w:r w:rsidRPr="00385664">
              <w:rPr>
                <w:rFonts w:ascii="Times New Roman" w:hAnsi="Times New Roman"/>
                <w:sz w:val="18"/>
              </w:rPr>
              <w:t>、</w:t>
            </w:r>
            <w:r w:rsidRPr="00385664">
              <w:rPr>
                <w:rFonts w:ascii="Times New Roman" w:hAnsi="Times New Roman"/>
                <w:sz w:val="18"/>
              </w:rPr>
              <w:t>3000</w:t>
            </w:r>
          </w:p>
        </w:tc>
        <w:tc>
          <w:tcPr>
            <w:tcW w:w="2253" w:type="dxa"/>
            <w:tcBorders>
              <w:top w:val="single" w:sz="8" w:space="0" w:color="auto"/>
            </w:tcBorders>
            <w:shd w:val="clear" w:color="auto" w:fill="auto"/>
            <w:vAlign w:val="center"/>
          </w:tcPr>
          <w:p w14:paraId="492F9C9B" w14:textId="77777777" w:rsidR="009F7890" w:rsidRPr="00385664" w:rsidRDefault="00000000" w:rsidP="00385664">
            <w:pPr>
              <w:spacing w:line="240" w:lineRule="auto"/>
              <w:jc w:val="center"/>
              <w:rPr>
                <w:rFonts w:ascii="宋体" w:hAnsi="宋体" w:hint="eastAsia"/>
                <w:sz w:val="18"/>
              </w:rPr>
            </w:pPr>
            <w:r w:rsidRPr="00385664">
              <w:rPr>
                <w:rFonts w:ascii="宋体" w:hAnsi="宋体"/>
                <w:sz w:val="18"/>
              </w:rPr>
              <w:t>±4</w:t>
            </w:r>
          </w:p>
        </w:tc>
      </w:tr>
      <w:tr w:rsidR="009F7890" w:rsidRPr="00385664" w14:paraId="5AADB6F0" w14:textId="77777777" w:rsidTr="00385664">
        <w:trPr>
          <w:jc w:val="center"/>
        </w:trPr>
        <w:tc>
          <w:tcPr>
            <w:tcW w:w="1897" w:type="dxa"/>
            <w:shd w:val="clear" w:color="auto" w:fill="auto"/>
            <w:vAlign w:val="center"/>
          </w:tcPr>
          <w:p w14:paraId="54E3CA42"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宽度</w:t>
            </w:r>
          </w:p>
        </w:tc>
        <w:tc>
          <w:tcPr>
            <w:tcW w:w="2334" w:type="dxa"/>
            <w:shd w:val="clear" w:color="auto" w:fill="auto"/>
            <w:vAlign w:val="center"/>
          </w:tcPr>
          <w:p w14:paraId="41D32164"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mm</w:t>
            </w:r>
          </w:p>
        </w:tc>
        <w:tc>
          <w:tcPr>
            <w:tcW w:w="2334" w:type="dxa"/>
            <w:shd w:val="clear" w:color="auto" w:fill="auto"/>
            <w:vAlign w:val="center"/>
          </w:tcPr>
          <w:p w14:paraId="5BB4C3E1"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600</w:t>
            </w:r>
            <w:r w:rsidRPr="00385664">
              <w:rPr>
                <w:rFonts w:ascii="Times New Roman" w:hAnsi="Times New Roman" w:hint="eastAsia"/>
                <w:sz w:val="18"/>
              </w:rPr>
              <w:t>、</w:t>
            </w:r>
            <w:r w:rsidRPr="00385664">
              <w:rPr>
                <w:rFonts w:ascii="Times New Roman" w:hAnsi="Times New Roman" w:hint="eastAsia"/>
                <w:sz w:val="18"/>
              </w:rPr>
              <w:t>1200</w:t>
            </w:r>
          </w:p>
        </w:tc>
        <w:tc>
          <w:tcPr>
            <w:tcW w:w="2253" w:type="dxa"/>
            <w:shd w:val="clear" w:color="auto" w:fill="auto"/>
            <w:vAlign w:val="center"/>
          </w:tcPr>
          <w:p w14:paraId="40CB84AD" w14:textId="77777777" w:rsidR="009F7890" w:rsidRPr="00385664" w:rsidRDefault="00000000" w:rsidP="00385664">
            <w:pPr>
              <w:spacing w:line="240" w:lineRule="auto"/>
              <w:jc w:val="center"/>
              <w:rPr>
                <w:rFonts w:ascii="宋体" w:hAnsi="宋体" w:hint="eastAsia"/>
                <w:sz w:val="18"/>
              </w:rPr>
            </w:pPr>
            <w:r w:rsidRPr="00385664">
              <w:rPr>
                <w:rFonts w:ascii="宋体" w:hAnsi="宋体"/>
                <w:sz w:val="18"/>
              </w:rPr>
              <w:t>±4</w:t>
            </w:r>
          </w:p>
        </w:tc>
      </w:tr>
      <w:tr w:rsidR="009F7890" w:rsidRPr="00385664" w14:paraId="54F7B85C" w14:textId="77777777" w:rsidTr="00385664">
        <w:trPr>
          <w:jc w:val="center"/>
        </w:trPr>
        <w:tc>
          <w:tcPr>
            <w:tcW w:w="1897" w:type="dxa"/>
            <w:shd w:val="clear" w:color="auto" w:fill="auto"/>
            <w:vAlign w:val="center"/>
          </w:tcPr>
          <w:p w14:paraId="55500A13"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厚度</w:t>
            </w:r>
          </w:p>
        </w:tc>
        <w:tc>
          <w:tcPr>
            <w:tcW w:w="2334" w:type="dxa"/>
            <w:shd w:val="clear" w:color="auto" w:fill="auto"/>
            <w:vAlign w:val="center"/>
          </w:tcPr>
          <w:p w14:paraId="7A9F6286"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mm</w:t>
            </w:r>
          </w:p>
        </w:tc>
        <w:tc>
          <w:tcPr>
            <w:tcW w:w="2334" w:type="dxa"/>
            <w:shd w:val="clear" w:color="auto" w:fill="auto"/>
            <w:vAlign w:val="center"/>
          </w:tcPr>
          <w:p w14:paraId="4F93B6E6"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50</w:t>
            </w:r>
            <w:r w:rsidRPr="00385664">
              <w:rPr>
                <w:rFonts w:ascii="Times New Roman" w:hAnsi="Times New Roman"/>
                <w:sz w:val="18"/>
              </w:rPr>
              <w:t>、</w:t>
            </w:r>
            <w:r w:rsidRPr="00385664">
              <w:rPr>
                <w:rFonts w:ascii="Times New Roman" w:hAnsi="Times New Roman"/>
                <w:sz w:val="18"/>
              </w:rPr>
              <w:t>55</w:t>
            </w:r>
            <w:r w:rsidRPr="00385664">
              <w:rPr>
                <w:rFonts w:ascii="Times New Roman" w:hAnsi="Times New Roman"/>
                <w:sz w:val="18"/>
              </w:rPr>
              <w:t>、</w:t>
            </w:r>
            <w:r w:rsidRPr="00385664">
              <w:rPr>
                <w:rFonts w:ascii="Times New Roman" w:hAnsi="Times New Roman"/>
                <w:sz w:val="18"/>
              </w:rPr>
              <w:t>60</w:t>
            </w:r>
            <w:r w:rsidRPr="00385664">
              <w:rPr>
                <w:rFonts w:ascii="Times New Roman" w:hAnsi="Times New Roman"/>
                <w:sz w:val="18"/>
              </w:rPr>
              <w:t>、</w:t>
            </w:r>
            <w:r w:rsidRPr="00385664">
              <w:rPr>
                <w:rFonts w:ascii="Times New Roman" w:hAnsi="Times New Roman"/>
                <w:sz w:val="18"/>
              </w:rPr>
              <w:t>65</w:t>
            </w:r>
            <w:r w:rsidRPr="00385664">
              <w:rPr>
                <w:rFonts w:ascii="Times New Roman" w:hAnsi="Times New Roman"/>
                <w:sz w:val="18"/>
              </w:rPr>
              <w:t>、</w:t>
            </w:r>
            <w:r w:rsidRPr="00385664">
              <w:rPr>
                <w:rFonts w:ascii="Times New Roman" w:hAnsi="Times New Roman"/>
                <w:sz w:val="18"/>
              </w:rPr>
              <w:t>70</w:t>
            </w:r>
          </w:p>
        </w:tc>
        <w:tc>
          <w:tcPr>
            <w:tcW w:w="2253" w:type="dxa"/>
            <w:shd w:val="clear" w:color="auto" w:fill="auto"/>
            <w:vAlign w:val="center"/>
          </w:tcPr>
          <w:p w14:paraId="70DC7815" w14:textId="77777777" w:rsidR="009F7890" w:rsidRPr="00385664" w:rsidRDefault="00000000" w:rsidP="00385664">
            <w:pPr>
              <w:spacing w:line="240" w:lineRule="auto"/>
              <w:jc w:val="center"/>
              <w:rPr>
                <w:rFonts w:ascii="宋体" w:hAnsi="宋体" w:hint="eastAsia"/>
                <w:sz w:val="18"/>
              </w:rPr>
            </w:pPr>
            <w:r w:rsidRPr="00385664">
              <w:rPr>
                <w:rFonts w:ascii="宋体" w:hAnsi="宋体"/>
                <w:sz w:val="18"/>
              </w:rPr>
              <w:t>+3，0</w:t>
            </w:r>
          </w:p>
        </w:tc>
      </w:tr>
      <w:tr w:rsidR="009F7890" w:rsidRPr="00385664" w14:paraId="79FDB9C3" w14:textId="77777777" w:rsidTr="00385664">
        <w:trPr>
          <w:jc w:val="center"/>
        </w:trPr>
        <w:tc>
          <w:tcPr>
            <w:tcW w:w="1897" w:type="dxa"/>
            <w:shd w:val="clear" w:color="auto" w:fill="auto"/>
            <w:vAlign w:val="center"/>
          </w:tcPr>
          <w:p w14:paraId="3E688FA4"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板面平整度</w:t>
            </w:r>
          </w:p>
        </w:tc>
        <w:tc>
          <w:tcPr>
            <w:tcW w:w="2334" w:type="dxa"/>
            <w:shd w:val="clear" w:color="auto" w:fill="auto"/>
            <w:vAlign w:val="center"/>
          </w:tcPr>
          <w:p w14:paraId="4C5B67D6"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mm</w:t>
            </w:r>
          </w:p>
        </w:tc>
        <w:tc>
          <w:tcPr>
            <w:tcW w:w="2334" w:type="dxa"/>
            <w:shd w:val="clear" w:color="auto" w:fill="auto"/>
            <w:vAlign w:val="center"/>
          </w:tcPr>
          <w:p w14:paraId="69AB4DBD"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w:t>
            </w:r>
          </w:p>
        </w:tc>
        <w:tc>
          <w:tcPr>
            <w:tcW w:w="2253" w:type="dxa"/>
            <w:shd w:val="clear" w:color="auto" w:fill="auto"/>
            <w:vAlign w:val="center"/>
          </w:tcPr>
          <w:p w14:paraId="6BD2330F" w14:textId="77777777" w:rsidR="009F7890" w:rsidRPr="00385664" w:rsidRDefault="00000000" w:rsidP="00385664">
            <w:pPr>
              <w:spacing w:line="240" w:lineRule="auto"/>
              <w:jc w:val="center"/>
              <w:rPr>
                <w:rFonts w:ascii="宋体" w:hAnsi="宋体" w:hint="eastAsia"/>
                <w:sz w:val="18"/>
              </w:rPr>
            </w:pPr>
            <w:r w:rsidRPr="00385664">
              <w:rPr>
                <w:rFonts w:ascii="宋体" w:hAnsi="宋体"/>
                <w:sz w:val="18"/>
              </w:rPr>
              <w:t>≤3</w:t>
            </w:r>
          </w:p>
        </w:tc>
      </w:tr>
      <w:tr w:rsidR="009F7890" w:rsidRPr="00385664" w14:paraId="7CE9B545" w14:textId="77777777" w:rsidTr="00385664">
        <w:trPr>
          <w:jc w:val="center"/>
        </w:trPr>
        <w:tc>
          <w:tcPr>
            <w:tcW w:w="1897" w:type="dxa"/>
            <w:shd w:val="clear" w:color="auto" w:fill="auto"/>
            <w:vAlign w:val="center"/>
          </w:tcPr>
          <w:p w14:paraId="15CC5CA9"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对角线差</w:t>
            </w:r>
          </w:p>
        </w:tc>
        <w:tc>
          <w:tcPr>
            <w:tcW w:w="2334" w:type="dxa"/>
            <w:shd w:val="clear" w:color="auto" w:fill="auto"/>
            <w:vAlign w:val="center"/>
          </w:tcPr>
          <w:p w14:paraId="5C0B8BBF"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mm</w:t>
            </w:r>
          </w:p>
        </w:tc>
        <w:tc>
          <w:tcPr>
            <w:tcW w:w="2334" w:type="dxa"/>
            <w:shd w:val="clear" w:color="auto" w:fill="auto"/>
            <w:vAlign w:val="center"/>
          </w:tcPr>
          <w:p w14:paraId="41FCFBBF"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sz w:val="18"/>
              </w:rPr>
              <w:t>—</w:t>
            </w:r>
          </w:p>
        </w:tc>
        <w:tc>
          <w:tcPr>
            <w:tcW w:w="2253" w:type="dxa"/>
            <w:shd w:val="clear" w:color="auto" w:fill="auto"/>
            <w:vAlign w:val="center"/>
          </w:tcPr>
          <w:p w14:paraId="2152B4AB" w14:textId="77777777" w:rsidR="009F7890" w:rsidRPr="00385664" w:rsidRDefault="00000000" w:rsidP="00385664">
            <w:pPr>
              <w:spacing w:line="240" w:lineRule="auto"/>
              <w:jc w:val="center"/>
              <w:rPr>
                <w:rFonts w:ascii="宋体" w:hAnsi="宋体" w:hint="eastAsia"/>
                <w:sz w:val="18"/>
              </w:rPr>
            </w:pPr>
            <w:r w:rsidRPr="00385664">
              <w:rPr>
                <w:rFonts w:ascii="宋体" w:hAnsi="宋体"/>
                <w:sz w:val="18"/>
              </w:rPr>
              <w:t>≤5</w:t>
            </w:r>
          </w:p>
        </w:tc>
      </w:tr>
    </w:tbl>
    <w:p w14:paraId="2CDC1E44" w14:textId="5D91CDDA" w:rsidR="009F7890" w:rsidRDefault="00000000" w:rsidP="00385664">
      <w:pPr>
        <w:pStyle w:val="afff2"/>
      </w:pPr>
      <w:r>
        <w:rPr>
          <w:rFonts w:hint="eastAsia"/>
        </w:rPr>
        <w:t>其他规格的尺寸由供需双方商定。</w:t>
      </w:r>
    </w:p>
    <w:p w14:paraId="1381D678" w14:textId="77777777" w:rsidR="009F7890" w:rsidRDefault="00000000">
      <w:pPr>
        <w:pStyle w:val="affd"/>
        <w:spacing w:before="120" w:after="120"/>
      </w:pPr>
      <w:bookmarkStart w:id="73" w:name="_Toc196397008"/>
      <w:r>
        <w:rPr>
          <w:rFonts w:hint="eastAsia"/>
        </w:rPr>
        <w:t>物理性能</w:t>
      </w:r>
      <w:bookmarkEnd w:id="73"/>
    </w:p>
    <w:p w14:paraId="770D832C" w14:textId="77777777" w:rsidR="009F7890" w:rsidRDefault="00000000">
      <w:pPr>
        <w:pStyle w:val="afffff5"/>
        <w:ind w:firstLine="420"/>
      </w:pPr>
      <w:r>
        <w:rPr>
          <w:rFonts w:hint="eastAsia"/>
        </w:rPr>
        <w:t>产品物理性能要求应符合表3、表4的规定。</w:t>
      </w:r>
    </w:p>
    <w:p w14:paraId="5C6E170F" w14:textId="77777777" w:rsidR="009F7890" w:rsidRPr="00385664" w:rsidRDefault="00000000">
      <w:pPr>
        <w:pStyle w:val="aff2"/>
        <w:spacing w:before="120" w:after="120"/>
      </w:pPr>
      <w:r w:rsidRPr="00385664">
        <w:rPr>
          <w:rFonts w:hint="eastAsia"/>
        </w:rPr>
        <w:t>复合Ⅰ型保温免拆模板物理性能</w:t>
      </w:r>
    </w:p>
    <w:tbl>
      <w:tblPr>
        <w:tblpPr w:leftFromText="180" w:rightFromText="180" w:vertAnchor="text" w:horzAnchor="page" w:tblpX="1675" w:tblpY="127"/>
        <w:tblOverlap w:val="never"/>
        <w:tblW w:w="89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75"/>
        <w:gridCol w:w="2114"/>
        <w:gridCol w:w="1438"/>
        <w:gridCol w:w="3737"/>
      </w:tblGrid>
      <w:tr w:rsidR="00385664" w:rsidRPr="00385664" w14:paraId="16429046" w14:textId="77777777" w:rsidTr="00367C43">
        <w:trPr>
          <w:trHeight w:val="338"/>
        </w:trPr>
        <w:tc>
          <w:tcPr>
            <w:tcW w:w="3789" w:type="dxa"/>
            <w:gridSpan w:val="2"/>
            <w:shd w:val="clear" w:color="auto" w:fill="auto"/>
            <w:vAlign w:val="center"/>
          </w:tcPr>
          <w:p w14:paraId="06777FD5"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项目</w:t>
            </w:r>
          </w:p>
        </w:tc>
        <w:tc>
          <w:tcPr>
            <w:tcW w:w="1438" w:type="dxa"/>
            <w:shd w:val="clear" w:color="auto" w:fill="auto"/>
            <w:vAlign w:val="center"/>
          </w:tcPr>
          <w:p w14:paraId="316FB8A4" w14:textId="77777777" w:rsidR="009F7890" w:rsidRPr="00385664" w:rsidRDefault="00000000" w:rsidP="00385664">
            <w:pPr>
              <w:spacing w:line="360" w:lineRule="exact"/>
              <w:jc w:val="center"/>
              <w:rPr>
                <w:rFonts w:ascii="Times New Roman" w:hAnsi="Times New Roman"/>
                <w:sz w:val="18"/>
              </w:rPr>
            </w:pPr>
            <w:r w:rsidRPr="00385664">
              <w:rPr>
                <w:rFonts w:ascii="Times New Roman" w:hAnsi="Times New Roman" w:hint="eastAsia"/>
                <w:sz w:val="18"/>
              </w:rPr>
              <w:t>单位</w:t>
            </w:r>
          </w:p>
        </w:tc>
        <w:tc>
          <w:tcPr>
            <w:tcW w:w="3737" w:type="dxa"/>
            <w:shd w:val="clear" w:color="auto" w:fill="auto"/>
            <w:vAlign w:val="center"/>
          </w:tcPr>
          <w:p w14:paraId="260B3024" w14:textId="77777777" w:rsidR="009F7890" w:rsidRPr="00385664" w:rsidRDefault="00000000" w:rsidP="00385664">
            <w:pPr>
              <w:spacing w:line="360" w:lineRule="exact"/>
              <w:jc w:val="center"/>
              <w:rPr>
                <w:rFonts w:ascii="Times New Roman" w:hAnsi="Times New Roman"/>
                <w:sz w:val="18"/>
              </w:rPr>
            </w:pPr>
            <w:r w:rsidRPr="00385664">
              <w:rPr>
                <w:rFonts w:ascii="Times New Roman" w:hAnsi="Times New Roman" w:hint="eastAsia"/>
                <w:sz w:val="18"/>
              </w:rPr>
              <w:t>性能指标</w:t>
            </w:r>
          </w:p>
        </w:tc>
      </w:tr>
      <w:tr w:rsidR="00385664" w:rsidRPr="00385664" w14:paraId="650D93B5" w14:textId="77777777" w:rsidTr="00367C43">
        <w:trPr>
          <w:trHeight w:val="371"/>
        </w:trPr>
        <w:tc>
          <w:tcPr>
            <w:tcW w:w="3789" w:type="dxa"/>
            <w:gridSpan w:val="2"/>
            <w:shd w:val="clear" w:color="auto" w:fill="auto"/>
            <w:vAlign w:val="center"/>
          </w:tcPr>
          <w:p w14:paraId="12A593F1"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干表观密度</w:t>
            </w:r>
          </w:p>
        </w:tc>
        <w:tc>
          <w:tcPr>
            <w:tcW w:w="1438" w:type="dxa"/>
            <w:shd w:val="clear" w:color="auto" w:fill="auto"/>
            <w:vAlign w:val="center"/>
          </w:tcPr>
          <w:p w14:paraId="7529351A"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kg/m3</w:t>
            </w:r>
          </w:p>
        </w:tc>
        <w:tc>
          <w:tcPr>
            <w:tcW w:w="3737" w:type="dxa"/>
            <w:shd w:val="clear" w:color="auto" w:fill="auto"/>
            <w:vAlign w:val="center"/>
          </w:tcPr>
          <w:p w14:paraId="48E71B42"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t>
            </w:r>
            <w:r w:rsidRPr="00385664">
              <w:rPr>
                <w:rFonts w:ascii="Times New Roman" w:hAnsi="Times New Roman" w:hint="eastAsia"/>
                <w:sz w:val="18"/>
              </w:rPr>
              <w:t>2</w:t>
            </w:r>
            <w:r w:rsidRPr="00385664">
              <w:rPr>
                <w:rFonts w:ascii="Times New Roman" w:hAnsi="Times New Roman"/>
                <w:sz w:val="18"/>
              </w:rPr>
              <w:t>2</w:t>
            </w:r>
            <w:r w:rsidRPr="00385664">
              <w:rPr>
                <w:rFonts w:ascii="Times New Roman" w:hAnsi="Times New Roman" w:hint="eastAsia"/>
                <w:sz w:val="18"/>
              </w:rPr>
              <w:t>0</w:t>
            </w:r>
          </w:p>
        </w:tc>
      </w:tr>
      <w:tr w:rsidR="00385664" w:rsidRPr="00385664" w14:paraId="2A1ED9F6" w14:textId="77777777" w:rsidTr="00367C43">
        <w:trPr>
          <w:trHeight w:val="364"/>
        </w:trPr>
        <w:tc>
          <w:tcPr>
            <w:tcW w:w="1675" w:type="dxa"/>
            <w:vMerge w:val="restart"/>
            <w:shd w:val="clear" w:color="auto" w:fill="auto"/>
            <w:vAlign w:val="center"/>
          </w:tcPr>
          <w:p w14:paraId="54E873B3"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拉伸粘结强度</w:t>
            </w:r>
          </w:p>
        </w:tc>
        <w:tc>
          <w:tcPr>
            <w:tcW w:w="2114" w:type="dxa"/>
            <w:shd w:val="clear" w:color="auto" w:fill="auto"/>
            <w:vAlign w:val="center"/>
          </w:tcPr>
          <w:p w14:paraId="74AB77E9"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原强度</w:t>
            </w:r>
          </w:p>
        </w:tc>
        <w:tc>
          <w:tcPr>
            <w:tcW w:w="1438" w:type="dxa"/>
            <w:shd w:val="clear" w:color="auto" w:fill="auto"/>
            <w:vAlign w:val="center"/>
          </w:tcPr>
          <w:p w14:paraId="71241656"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MPa</w:t>
            </w:r>
          </w:p>
        </w:tc>
        <w:tc>
          <w:tcPr>
            <w:tcW w:w="3737" w:type="dxa"/>
            <w:shd w:val="clear" w:color="auto" w:fill="auto"/>
            <w:vAlign w:val="center"/>
          </w:tcPr>
          <w:p w14:paraId="1079C247"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t>
            </w:r>
            <w:r w:rsidRPr="00385664">
              <w:rPr>
                <w:rFonts w:ascii="Times New Roman" w:hAnsi="Times New Roman" w:hint="eastAsia"/>
                <w:sz w:val="18"/>
              </w:rPr>
              <w:t>0.15</w:t>
            </w:r>
            <w:r w:rsidRPr="00385664">
              <w:rPr>
                <w:rFonts w:ascii="Times New Roman" w:hAnsi="Times New Roman" w:hint="eastAsia"/>
                <w:sz w:val="18"/>
              </w:rPr>
              <w:t>破坏发生在保温材料中</w:t>
            </w:r>
          </w:p>
        </w:tc>
      </w:tr>
      <w:tr w:rsidR="00385664" w:rsidRPr="00385664" w14:paraId="7C1518EB" w14:textId="77777777" w:rsidTr="00367C43">
        <w:trPr>
          <w:trHeight w:val="402"/>
        </w:trPr>
        <w:tc>
          <w:tcPr>
            <w:tcW w:w="1675" w:type="dxa"/>
            <w:vMerge/>
            <w:shd w:val="clear" w:color="auto" w:fill="auto"/>
            <w:vAlign w:val="center"/>
          </w:tcPr>
          <w:p w14:paraId="7C9C86BC" w14:textId="77777777" w:rsidR="009F7890" w:rsidRPr="00385664" w:rsidRDefault="009F7890" w:rsidP="00385664">
            <w:pPr>
              <w:spacing w:line="240" w:lineRule="auto"/>
              <w:jc w:val="center"/>
              <w:rPr>
                <w:rFonts w:ascii="Times New Roman" w:hAnsi="Times New Roman"/>
                <w:sz w:val="18"/>
              </w:rPr>
            </w:pPr>
          </w:p>
        </w:tc>
        <w:tc>
          <w:tcPr>
            <w:tcW w:w="2114" w:type="dxa"/>
            <w:shd w:val="clear" w:color="auto" w:fill="auto"/>
            <w:vAlign w:val="center"/>
          </w:tcPr>
          <w:p w14:paraId="1BE9C85E"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耐水强度</w:t>
            </w:r>
          </w:p>
        </w:tc>
        <w:tc>
          <w:tcPr>
            <w:tcW w:w="1438" w:type="dxa"/>
            <w:shd w:val="clear" w:color="auto" w:fill="auto"/>
            <w:vAlign w:val="center"/>
          </w:tcPr>
          <w:p w14:paraId="72B8918A"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MPa</w:t>
            </w:r>
          </w:p>
        </w:tc>
        <w:tc>
          <w:tcPr>
            <w:tcW w:w="3737" w:type="dxa"/>
            <w:shd w:val="clear" w:color="auto" w:fill="auto"/>
            <w:vAlign w:val="center"/>
          </w:tcPr>
          <w:p w14:paraId="2DB461B5"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t>
            </w:r>
            <w:r w:rsidRPr="00385664">
              <w:rPr>
                <w:rFonts w:ascii="Times New Roman" w:hAnsi="Times New Roman" w:hint="eastAsia"/>
                <w:sz w:val="18"/>
              </w:rPr>
              <w:t>0.15</w:t>
            </w:r>
          </w:p>
        </w:tc>
      </w:tr>
      <w:tr w:rsidR="00385664" w:rsidRPr="00385664" w14:paraId="0CD0412F" w14:textId="77777777" w:rsidTr="00367C43">
        <w:trPr>
          <w:trHeight w:val="360"/>
        </w:trPr>
        <w:tc>
          <w:tcPr>
            <w:tcW w:w="1675" w:type="dxa"/>
            <w:vMerge/>
            <w:shd w:val="clear" w:color="auto" w:fill="auto"/>
            <w:vAlign w:val="center"/>
          </w:tcPr>
          <w:p w14:paraId="5069EA1A" w14:textId="77777777" w:rsidR="009F7890" w:rsidRPr="00385664" w:rsidRDefault="009F7890" w:rsidP="00385664">
            <w:pPr>
              <w:spacing w:line="240" w:lineRule="auto"/>
              <w:jc w:val="center"/>
              <w:rPr>
                <w:rFonts w:ascii="Times New Roman" w:hAnsi="Times New Roman"/>
                <w:sz w:val="18"/>
              </w:rPr>
            </w:pPr>
          </w:p>
        </w:tc>
        <w:tc>
          <w:tcPr>
            <w:tcW w:w="2114" w:type="dxa"/>
            <w:shd w:val="clear" w:color="auto" w:fill="auto"/>
            <w:vAlign w:val="center"/>
          </w:tcPr>
          <w:p w14:paraId="0A46D5AB"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耐冻融强度</w:t>
            </w:r>
          </w:p>
        </w:tc>
        <w:tc>
          <w:tcPr>
            <w:tcW w:w="1438" w:type="dxa"/>
            <w:shd w:val="clear" w:color="auto" w:fill="auto"/>
            <w:vAlign w:val="center"/>
          </w:tcPr>
          <w:p w14:paraId="5A7FBC03"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MPa</w:t>
            </w:r>
          </w:p>
        </w:tc>
        <w:tc>
          <w:tcPr>
            <w:tcW w:w="3737" w:type="dxa"/>
            <w:shd w:val="clear" w:color="auto" w:fill="auto"/>
            <w:vAlign w:val="center"/>
          </w:tcPr>
          <w:p w14:paraId="715CB673"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t>
            </w:r>
            <w:r w:rsidRPr="00385664">
              <w:rPr>
                <w:rFonts w:ascii="Times New Roman" w:hAnsi="Times New Roman" w:hint="eastAsia"/>
                <w:sz w:val="18"/>
              </w:rPr>
              <w:t>0.15</w:t>
            </w:r>
          </w:p>
        </w:tc>
      </w:tr>
      <w:tr w:rsidR="00385664" w:rsidRPr="00385664" w14:paraId="1D8B4A7B" w14:textId="77777777" w:rsidTr="00367C43">
        <w:trPr>
          <w:trHeight w:val="400"/>
        </w:trPr>
        <w:tc>
          <w:tcPr>
            <w:tcW w:w="3789" w:type="dxa"/>
            <w:gridSpan w:val="2"/>
            <w:shd w:val="clear" w:color="auto" w:fill="auto"/>
            <w:vAlign w:val="center"/>
          </w:tcPr>
          <w:p w14:paraId="2C614EAA"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导热系数</w:t>
            </w:r>
          </w:p>
        </w:tc>
        <w:tc>
          <w:tcPr>
            <w:tcW w:w="1438" w:type="dxa"/>
            <w:shd w:val="clear" w:color="auto" w:fill="auto"/>
            <w:vAlign w:val="center"/>
          </w:tcPr>
          <w:p w14:paraId="2C139824"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w:t>
            </w:r>
            <w:r w:rsidRPr="00385664">
              <w:rPr>
                <w:rFonts w:ascii="Times New Roman" w:hAnsi="Times New Roman" w:hint="eastAsia"/>
                <w:sz w:val="18"/>
              </w:rPr>
              <w:t>（</w:t>
            </w:r>
            <w:r w:rsidRPr="00385664">
              <w:rPr>
                <w:rFonts w:ascii="Times New Roman" w:hAnsi="Times New Roman" w:hint="eastAsia"/>
                <w:sz w:val="18"/>
              </w:rPr>
              <w:t>m</w:t>
            </w:r>
            <w:r w:rsidRPr="00385664">
              <w:rPr>
                <w:rFonts w:ascii="Times New Roman" w:hAnsi="Times New Roman" w:hint="eastAsia"/>
                <w:sz w:val="18"/>
              </w:rPr>
              <w:t>·</w:t>
            </w:r>
            <w:r w:rsidRPr="00385664">
              <w:rPr>
                <w:rFonts w:ascii="Times New Roman" w:hAnsi="Times New Roman" w:hint="eastAsia"/>
                <w:sz w:val="18"/>
              </w:rPr>
              <w:t>K</w:t>
            </w:r>
            <w:r w:rsidRPr="00385664">
              <w:rPr>
                <w:rFonts w:ascii="Times New Roman" w:hAnsi="Times New Roman" w:hint="eastAsia"/>
                <w:sz w:val="18"/>
              </w:rPr>
              <w:t>）</w:t>
            </w:r>
          </w:p>
        </w:tc>
        <w:tc>
          <w:tcPr>
            <w:tcW w:w="3737" w:type="dxa"/>
            <w:shd w:val="clear" w:color="auto" w:fill="auto"/>
            <w:vAlign w:val="center"/>
          </w:tcPr>
          <w:p w14:paraId="06C06264"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t>
            </w:r>
            <w:r w:rsidRPr="00385664">
              <w:rPr>
                <w:rFonts w:ascii="Times New Roman" w:hAnsi="Times New Roman" w:hint="eastAsia"/>
                <w:sz w:val="18"/>
              </w:rPr>
              <w:t>0.0</w:t>
            </w:r>
            <w:r w:rsidRPr="00385664">
              <w:rPr>
                <w:rFonts w:ascii="Times New Roman" w:hAnsi="Times New Roman"/>
                <w:sz w:val="18"/>
              </w:rPr>
              <w:t>55</w:t>
            </w:r>
          </w:p>
        </w:tc>
      </w:tr>
      <w:tr w:rsidR="00385664" w:rsidRPr="00385664" w14:paraId="76250432" w14:textId="77777777" w:rsidTr="00367C43">
        <w:trPr>
          <w:trHeight w:val="394"/>
        </w:trPr>
        <w:tc>
          <w:tcPr>
            <w:tcW w:w="3789" w:type="dxa"/>
            <w:gridSpan w:val="2"/>
            <w:shd w:val="clear" w:color="auto" w:fill="auto"/>
            <w:vAlign w:val="center"/>
          </w:tcPr>
          <w:p w14:paraId="03B51459"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抗压强度</w:t>
            </w:r>
          </w:p>
        </w:tc>
        <w:tc>
          <w:tcPr>
            <w:tcW w:w="1438" w:type="dxa"/>
            <w:shd w:val="clear" w:color="auto" w:fill="auto"/>
            <w:vAlign w:val="center"/>
          </w:tcPr>
          <w:p w14:paraId="54DA4EA2"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MPa</w:t>
            </w:r>
          </w:p>
        </w:tc>
        <w:tc>
          <w:tcPr>
            <w:tcW w:w="3737" w:type="dxa"/>
            <w:shd w:val="clear" w:color="auto" w:fill="auto"/>
            <w:vAlign w:val="center"/>
          </w:tcPr>
          <w:p w14:paraId="56076E73"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t>
            </w:r>
            <w:r w:rsidRPr="00385664">
              <w:rPr>
                <w:rFonts w:ascii="Times New Roman" w:hAnsi="Times New Roman" w:hint="eastAsia"/>
                <w:sz w:val="18"/>
              </w:rPr>
              <w:t>0.40</w:t>
            </w:r>
          </w:p>
        </w:tc>
      </w:tr>
      <w:tr w:rsidR="00385664" w:rsidRPr="00385664" w14:paraId="6D127D0C" w14:textId="77777777" w:rsidTr="00367C43">
        <w:trPr>
          <w:trHeight w:val="338"/>
        </w:trPr>
        <w:tc>
          <w:tcPr>
            <w:tcW w:w="3789" w:type="dxa"/>
            <w:gridSpan w:val="2"/>
            <w:shd w:val="clear" w:color="auto" w:fill="auto"/>
            <w:vAlign w:val="center"/>
          </w:tcPr>
          <w:p w14:paraId="051EEAE1"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蓄热系数</w:t>
            </w:r>
          </w:p>
        </w:tc>
        <w:tc>
          <w:tcPr>
            <w:tcW w:w="1438" w:type="dxa"/>
            <w:shd w:val="clear" w:color="auto" w:fill="auto"/>
            <w:vAlign w:val="center"/>
          </w:tcPr>
          <w:p w14:paraId="0E255ED5"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MPa</w:t>
            </w:r>
          </w:p>
        </w:tc>
        <w:tc>
          <w:tcPr>
            <w:tcW w:w="3737" w:type="dxa"/>
            <w:shd w:val="clear" w:color="auto" w:fill="auto"/>
            <w:vAlign w:val="center"/>
          </w:tcPr>
          <w:p w14:paraId="4AB3C17C"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t>
            </w:r>
            <w:r w:rsidRPr="00385664">
              <w:rPr>
                <w:rFonts w:ascii="Times New Roman" w:hAnsi="Times New Roman" w:hint="eastAsia"/>
                <w:sz w:val="18"/>
              </w:rPr>
              <w:t>1.20</w:t>
            </w:r>
          </w:p>
        </w:tc>
      </w:tr>
      <w:tr w:rsidR="00385664" w:rsidRPr="00385664" w14:paraId="383D24D5" w14:textId="77777777" w:rsidTr="00367C43">
        <w:trPr>
          <w:trHeight w:val="338"/>
        </w:trPr>
        <w:tc>
          <w:tcPr>
            <w:tcW w:w="3789" w:type="dxa"/>
            <w:gridSpan w:val="2"/>
            <w:shd w:val="clear" w:color="auto" w:fill="auto"/>
            <w:vAlign w:val="center"/>
          </w:tcPr>
          <w:p w14:paraId="79542EBD"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燃烧性能</w:t>
            </w:r>
          </w:p>
        </w:tc>
        <w:tc>
          <w:tcPr>
            <w:tcW w:w="1438" w:type="dxa"/>
            <w:shd w:val="clear" w:color="auto" w:fill="auto"/>
            <w:vAlign w:val="center"/>
          </w:tcPr>
          <w:p w14:paraId="2D9212C1"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t>
            </w:r>
          </w:p>
        </w:tc>
        <w:tc>
          <w:tcPr>
            <w:tcW w:w="3737" w:type="dxa"/>
            <w:shd w:val="clear" w:color="auto" w:fill="auto"/>
            <w:vAlign w:val="center"/>
          </w:tcPr>
          <w:p w14:paraId="57E646F6"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A</w:t>
            </w:r>
            <w:r w:rsidRPr="00385664">
              <w:rPr>
                <w:rFonts w:ascii="Times New Roman" w:hAnsi="Times New Roman" w:hint="eastAsia"/>
                <w:sz w:val="18"/>
              </w:rPr>
              <w:t>级</w:t>
            </w:r>
          </w:p>
        </w:tc>
      </w:tr>
      <w:tr w:rsidR="00385664" w:rsidRPr="00385664" w14:paraId="3C33CD1F" w14:textId="77777777" w:rsidTr="00367C43">
        <w:trPr>
          <w:trHeight w:val="338"/>
        </w:trPr>
        <w:tc>
          <w:tcPr>
            <w:tcW w:w="3789" w:type="dxa"/>
            <w:gridSpan w:val="2"/>
            <w:shd w:val="clear" w:color="auto" w:fill="auto"/>
            <w:vAlign w:val="center"/>
          </w:tcPr>
          <w:p w14:paraId="1CBAD493"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线性收缩率</w:t>
            </w:r>
          </w:p>
        </w:tc>
        <w:tc>
          <w:tcPr>
            <w:tcW w:w="1438" w:type="dxa"/>
            <w:shd w:val="clear" w:color="auto" w:fill="auto"/>
            <w:vAlign w:val="center"/>
          </w:tcPr>
          <w:p w14:paraId="4679D309"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t>
            </w:r>
          </w:p>
        </w:tc>
        <w:tc>
          <w:tcPr>
            <w:tcW w:w="3737" w:type="dxa"/>
            <w:shd w:val="clear" w:color="auto" w:fill="auto"/>
            <w:vAlign w:val="center"/>
          </w:tcPr>
          <w:p w14:paraId="4AA1CC9F"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t>
            </w:r>
            <w:r w:rsidRPr="00385664">
              <w:rPr>
                <w:rFonts w:ascii="Times New Roman" w:hAnsi="Times New Roman" w:hint="eastAsia"/>
                <w:sz w:val="18"/>
              </w:rPr>
              <w:t>0.3</w:t>
            </w:r>
          </w:p>
        </w:tc>
      </w:tr>
      <w:tr w:rsidR="00385664" w:rsidRPr="00385664" w14:paraId="0CCD04B8" w14:textId="77777777" w:rsidTr="00367C43">
        <w:trPr>
          <w:trHeight w:val="290"/>
        </w:trPr>
        <w:tc>
          <w:tcPr>
            <w:tcW w:w="1675" w:type="dxa"/>
            <w:shd w:val="clear" w:color="auto" w:fill="auto"/>
            <w:vAlign w:val="center"/>
          </w:tcPr>
          <w:p w14:paraId="2A51048A"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尺寸允许偏差</w:t>
            </w:r>
          </w:p>
        </w:tc>
        <w:tc>
          <w:tcPr>
            <w:tcW w:w="2114" w:type="dxa"/>
            <w:shd w:val="clear" w:color="auto" w:fill="auto"/>
            <w:vAlign w:val="center"/>
          </w:tcPr>
          <w:p w14:paraId="0127F9A7"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长度、厚度、宽度</w:t>
            </w:r>
          </w:p>
        </w:tc>
        <w:tc>
          <w:tcPr>
            <w:tcW w:w="1438" w:type="dxa"/>
            <w:shd w:val="clear" w:color="auto" w:fill="auto"/>
            <w:vAlign w:val="center"/>
          </w:tcPr>
          <w:p w14:paraId="75A13523"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mm</w:t>
            </w:r>
          </w:p>
        </w:tc>
        <w:tc>
          <w:tcPr>
            <w:tcW w:w="3737" w:type="dxa"/>
            <w:shd w:val="clear" w:color="auto" w:fill="auto"/>
            <w:vAlign w:val="center"/>
          </w:tcPr>
          <w:p w14:paraId="448065C5" w14:textId="77777777" w:rsidR="009F7890" w:rsidRPr="00385664" w:rsidRDefault="00000000" w:rsidP="00385664">
            <w:pPr>
              <w:spacing w:line="240" w:lineRule="auto"/>
              <w:jc w:val="center"/>
              <w:rPr>
                <w:rFonts w:ascii="Times New Roman" w:hAnsi="Times New Roman"/>
                <w:sz w:val="18"/>
              </w:rPr>
            </w:pPr>
            <w:r w:rsidRPr="00385664">
              <w:rPr>
                <w:rFonts w:ascii="Times New Roman" w:hAnsi="Times New Roman" w:hint="eastAsia"/>
                <w:sz w:val="18"/>
              </w:rPr>
              <w:t>±</w:t>
            </w:r>
            <w:r w:rsidRPr="00385664">
              <w:rPr>
                <w:rFonts w:ascii="Times New Roman" w:hAnsi="Times New Roman" w:hint="eastAsia"/>
                <w:sz w:val="18"/>
              </w:rPr>
              <w:t>2.0</w:t>
            </w:r>
          </w:p>
        </w:tc>
      </w:tr>
    </w:tbl>
    <w:p w14:paraId="303ACBA1" w14:textId="77777777" w:rsidR="009F7890" w:rsidRPr="00385664" w:rsidRDefault="00000000">
      <w:pPr>
        <w:pStyle w:val="aff2"/>
        <w:spacing w:before="120" w:after="120"/>
      </w:pPr>
      <w:r w:rsidRPr="00385664">
        <w:rPr>
          <w:rFonts w:hint="eastAsia"/>
        </w:rPr>
        <w:t>复合Ⅱ型保温免拆模板物理性能</w:t>
      </w:r>
    </w:p>
    <w:tbl>
      <w:tblPr>
        <w:tblStyle w:val="affff7"/>
        <w:tblW w:w="0" w:type="auto"/>
        <w:tblInd w:w="211"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3539"/>
        <w:gridCol w:w="2057"/>
        <w:gridCol w:w="3357"/>
      </w:tblGrid>
      <w:tr w:rsidR="00385664" w:rsidRPr="00385664" w14:paraId="3F9FBFE2" w14:textId="77777777" w:rsidTr="00385664">
        <w:tc>
          <w:tcPr>
            <w:tcW w:w="3539" w:type="dxa"/>
            <w:tcBorders>
              <w:top w:val="single" w:sz="8" w:space="0" w:color="auto"/>
              <w:bottom w:val="single" w:sz="8" w:space="0" w:color="auto"/>
            </w:tcBorders>
            <w:shd w:val="clear" w:color="auto" w:fill="auto"/>
            <w:vAlign w:val="center"/>
          </w:tcPr>
          <w:p w14:paraId="5AA2AF96"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b/>
                <w:bCs/>
                <w:sz w:val="18"/>
                <w:szCs w:val="21"/>
              </w:rPr>
            </w:pPr>
            <w:r w:rsidRPr="00385664">
              <w:rPr>
                <w:rStyle w:val="24"/>
                <w:rFonts w:asciiTheme="minorEastAsia" w:eastAsiaTheme="minorEastAsia" w:hAnsiTheme="minorEastAsia" w:cstheme="minorEastAsia" w:hint="eastAsia"/>
                <w:b/>
                <w:bCs/>
                <w:sz w:val="18"/>
                <w:szCs w:val="21"/>
              </w:rPr>
              <w:t>项 目</w:t>
            </w:r>
          </w:p>
        </w:tc>
        <w:tc>
          <w:tcPr>
            <w:tcW w:w="2057" w:type="dxa"/>
            <w:tcBorders>
              <w:top w:val="single" w:sz="8" w:space="0" w:color="auto"/>
              <w:bottom w:val="single" w:sz="8" w:space="0" w:color="auto"/>
            </w:tcBorders>
            <w:shd w:val="clear" w:color="auto" w:fill="auto"/>
            <w:vAlign w:val="center"/>
          </w:tcPr>
          <w:p w14:paraId="2E36EE00"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b/>
                <w:bCs/>
                <w:sz w:val="18"/>
                <w:szCs w:val="21"/>
              </w:rPr>
            </w:pPr>
            <w:r w:rsidRPr="00385664">
              <w:rPr>
                <w:rStyle w:val="24"/>
                <w:rFonts w:asciiTheme="minorEastAsia" w:eastAsiaTheme="minorEastAsia" w:hAnsiTheme="minorEastAsia" w:cstheme="minorEastAsia" w:hint="eastAsia"/>
                <w:b/>
                <w:bCs/>
                <w:sz w:val="18"/>
                <w:szCs w:val="21"/>
              </w:rPr>
              <w:t>单 位</w:t>
            </w:r>
          </w:p>
        </w:tc>
        <w:tc>
          <w:tcPr>
            <w:tcW w:w="3357" w:type="dxa"/>
            <w:tcBorders>
              <w:top w:val="single" w:sz="8" w:space="0" w:color="auto"/>
              <w:bottom w:val="single" w:sz="8" w:space="0" w:color="auto"/>
            </w:tcBorders>
            <w:shd w:val="clear" w:color="auto" w:fill="auto"/>
            <w:vAlign w:val="center"/>
          </w:tcPr>
          <w:p w14:paraId="0C554E0B"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b/>
                <w:bCs/>
                <w:sz w:val="18"/>
                <w:szCs w:val="21"/>
              </w:rPr>
            </w:pPr>
            <w:r w:rsidRPr="00385664">
              <w:rPr>
                <w:rStyle w:val="24"/>
                <w:rFonts w:asciiTheme="minorEastAsia" w:eastAsiaTheme="minorEastAsia" w:hAnsiTheme="minorEastAsia" w:cstheme="minorEastAsia" w:hint="eastAsia"/>
                <w:b/>
                <w:bCs/>
                <w:sz w:val="18"/>
                <w:szCs w:val="21"/>
              </w:rPr>
              <w:t>性能指标</w:t>
            </w:r>
          </w:p>
        </w:tc>
      </w:tr>
      <w:tr w:rsidR="00385664" w:rsidRPr="00385664" w14:paraId="00847D4C" w14:textId="77777777" w:rsidTr="00385664">
        <w:tc>
          <w:tcPr>
            <w:tcW w:w="3539" w:type="dxa"/>
            <w:tcBorders>
              <w:top w:val="single" w:sz="8" w:space="0" w:color="auto"/>
            </w:tcBorders>
            <w:shd w:val="clear" w:color="auto" w:fill="auto"/>
            <w:vAlign w:val="center"/>
          </w:tcPr>
          <w:p w14:paraId="6E910A4E"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面密度</w:t>
            </w:r>
          </w:p>
        </w:tc>
        <w:tc>
          <w:tcPr>
            <w:tcW w:w="2057" w:type="dxa"/>
            <w:tcBorders>
              <w:top w:val="single" w:sz="8" w:space="0" w:color="auto"/>
            </w:tcBorders>
            <w:shd w:val="clear" w:color="auto" w:fill="auto"/>
            <w:vAlign w:val="center"/>
          </w:tcPr>
          <w:p w14:paraId="4D453DEF"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宋体" w:eastAsia="宋体" w:hAnsi="宋体" w:cs="宋体" w:hint="eastAsia"/>
                <w:sz w:val="18"/>
                <w:szCs w:val="21"/>
              </w:rPr>
              <w:t>k</w:t>
            </w:r>
            <w:r w:rsidRPr="00385664">
              <w:rPr>
                <w:rStyle w:val="24"/>
                <w:rFonts w:asciiTheme="minorEastAsia" w:eastAsiaTheme="minorEastAsia" w:hAnsiTheme="minorEastAsia" w:cstheme="minorEastAsia" w:hint="eastAsia"/>
                <w:sz w:val="18"/>
                <w:szCs w:val="21"/>
              </w:rPr>
              <w:t>g/㎡</w:t>
            </w:r>
          </w:p>
        </w:tc>
        <w:tc>
          <w:tcPr>
            <w:tcW w:w="3357" w:type="dxa"/>
            <w:tcBorders>
              <w:top w:val="single" w:sz="8" w:space="0" w:color="auto"/>
            </w:tcBorders>
            <w:shd w:val="clear" w:color="auto" w:fill="auto"/>
            <w:vAlign w:val="center"/>
          </w:tcPr>
          <w:p w14:paraId="7465CD5E"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Fonts w:asciiTheme="minorEastAsia" w:eastAsiaTheme="minorEastAsia" w:hAnsiTheme="minorEastAsia" w:cstheme="minorEastAsia" w:hint="eastAsia"/>
                <w:sz w:val="18"/>
              </w:rPr>
              <w:t>≤13</w:t>
            </w:r>
          </w:p>
        </w:tc>
      </w:tr>
      <w:tr w:rsidR="00385664" w:rsidRPr="00385664" w14:paraId="356319BD" w14:textId="77777777" w:rsidTr="00385664">
        <w:tc>
          <w:tcPr>
            <w:tcW w:w="3539" w:type="dxa"/>
            <w:shd w:val="clear" w:color="auto" w:fill="auto"/>
            <w:vAlign w:val="center"/>
          </w:tcPr>
          <w:p w14:paraId="75C780AE"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导热系数</w:t>
            </w:r>
          </w:p>
        </w:tc>
        <w:tc>
          <w:tcPr>
            <w:tcW w:w="2057" w:type="dxa"/>
            <w:shd w:val="clear" w:color="auto" w:fill="auto"/>
            <w:vAlign w:val="center"/>
          </w:tcPr>
          <w:p w14:paraId="01A09CA2"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Fonts w:asciiTheme="minorEastAsia" w:eastAsiaTheme="minorEastAsia" w:hAnsiTheme="minorEastAsia" w:cstheme="minorEastAsia" w:hint="eastAsia"/>
                <w:sz w:val="18"/>
              </w:rPr>
              <w:t>W/（m·K）</w:t>
            </w:r>
          </w:p>
        </w:tc>
        <w:tc>
          <w:tcPr>
            <w:tcW w:w="3357" w:type="dxa"/>
            <w:shd w:val="clear" w:color="auto" w:fill="auto"/>
            <w:vAlign w:val="center"/>
          </w:tcPr>
          <w:p w14:paraId="09A5B6D1"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Fonts w:asciiTheme="minorEastAsia" w:eastAsiaTheme="minorEastAsia" w:hAnsiTheme="minorEastAsia" w:cstheme="minorEastAsia" w:hint="eastAsia"/>
                <w:sz w:val="18"/>
              </w:rPr>
              <w:t>≤0.008</w:t>
            </w:r>
          </w:p>
        </w:tc>
      </w:tr>
      <w:tr w:rsidR="00385664" w:rsidRPr="00385664" w14:paraId="7C3B6C41" w14:textId="77777777" w:rsidTr="00385664">
        <w:tc>
          <w:tcPr>
            <w:tcW w:w="3539" w:type="dxa"/>
            <w:shd w:val="clear" w:color="auto" w:fill="auto"/>
            <w:vAlign w:val="center"/>
          </w:tcPr>
          <w:p w14:paraId="35DF3446"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lang w:val="zh-TW"/>
              </w:rPr>
              <w:t>垂直于板面方向的抗拉强度</w:t>
            </w:r>
          </w:p>
        </w:tc>
        <w:tc>
          <w:tcPr>
            <w:tcW w:w="2057" w:type="dxa"/>
            <w:shd w:val="clear" w:color="auto" w:fill="auto"/>
            <w:vAlign w:val="center"/>
          </w:tcPr>
          <w:p w14:paraId="4EE54409"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Fonts w:asciiTheme="minorEastAsia" w:eastAsiaTheme="minorEastAsia" w:hAnsiTheme="minorEastAsia" w:cstheme="minorEastAsia" w:hint="eastAsia"/>
                <w:sz w:val="18"/>
              </w:rPr>
              <w:t xml:space="preserve"> kPa</w:t>
            </w:r>
          </w:p>
        </w:tc>
        <w:tc>
          <w:tcPr>
            <w:tcW w:w="3357" w:type="dxa"/>
            <w:shd w:val="clear" w:color="auto" w:fill="auto"/>
            <w:vAlign w:val="center"/>
          </w:tcPr>
          <w:p w14:paraId="4C6FE89B"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≥80</w:t>
            </w:r>
          </w:p>
        </w:tc>
      </w:tr>
      <w:tr w:rsidR="00385664" w:rsidRPr="00385664" w14:paraId="15F91DF3" w14:textId="77777777" w:rsidTr="00385664">
        <w:tc>
          <w:tcPr>
            <w:tcW w:w="3539" w:type="dxa"/>
            <w:shd w:val="clear" w:color="auto" w:fill="auto"/>
            <w:vAlign w:val="center"/>
          </w:tcPr>
          <w:p w14:paraId="0EB4F3AD"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穿刺后垂直于板面方向的膨胀率</w:t>
            </w:r>
          </w:p>
        </w:tc>
        <w:tc>
          <w:tcPr>
            <w:tcW w:w="2057" w:type="dxa"/>
            <w:shd w:val="clear" w:color="auto" w:fill="auto"/>
            <w:vAlign w:val="center"/>
          </w:tcPr>
          <w:p w14:paraId="4EF4E347"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w:t>
            </w:r>
          </w:p>
        </w:tc>
        <w:tc>
          <w:tcPr>
            <w:tcW w:w="3357" w:type="dxa"/>
            <w:shd w:val="clear" w:color="auto" w:fill="auto"/>
            <w:vAlign w:val="center"/>
          </w:tcPr>
          <w:p w14:paraId="23BFF3CF"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Fonts w:asciiTheme="minorEastAsia" w:eastAsiaTheme="minorEastAsia" w:hAnsiTheme="minorEastAsia" w:cstheme="minorEastAsia" w:hint="eastAsia"/>
                <w:sz w:val="18"/>
              </w:rPr>
              <w:t>≤10</w:t>
            </w:r>
          </w:p>
        </w:tc>
      </w:tr>
      <w:tr w:rsidR="00385664" w:rsidRPr="00385664" w14:paraId="396F8703" w14:textId="77777777" w:rsidTr="00385664">
        <w:tc>
          <w:tcPr>
            <w:tcW w:w="3539" w:type="dxa"/>
            <w:shd w:val="clear" w:color="auto" w:fill="auto"/>
            <w:vAlign w:val="center"/>
          </w:tcPr>
          <w:p w14:paraId="10FEAD46"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压缩强度</w:t>
            </w:r>
          </w:p>
        </w:tc>
        <w:tc>
          <w:tcPr>
            <w:tcW w:w="2057" w:type="dxa"/>
            <w:shd w:val="clear" w:color="auto" w:fill="auto"/>
            <w:vAlign w:val="center"/>
          </w:tcPr>
          <w:p w14:paraId="154A2089"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Fonts w:asciiTheme="minorEastAsia" w:eastAsiaTheme="minorEastAsia" w:hAnsiTheme="minorEastAsia" w:cstheme="minorEastAsia" w:hint="eastAsia"/>
                <w:sz w:val="18"/>
              </w:rPr>
              <w:t xml:space="preserve"> kPa</w:t>
            </w:r>
          </w:p>
        </w:tc>
        <w:tc>
          <w:tcPr>
            <w:tcW w:w="3357" w:type="dxa"/>
            <w:shd w:val="clear" w:color="auto" w:fill="auto"/>
            <w:vAlign w:val="center"/>
          </w:tcPr>
          <w:p w14:paraId="57CEF3E5"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≥100</w:t>
            </w:r>
          </w:p>
        </w:tc>
      </w:tr>
      <w:tr w:rsidR="00385664" w:rsidRPr="00385664" w14:paraId="201D2E8D" w14:textId="77777777" w:rsidTr="00385664">
        <w:tc>
          <w:tcPr>
            <w:tcW w:w="3539" w:type="dxa"/>
            <w:shd w:val="clear" w:color="auto" w:fill="auto"/>
            <w:vAlign w:val="center"/>
          </w:tcPr>
          <w:p w14:paraId="069B4A5F"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穿刺强度</w:t>
            </w:r>
          </w:p>
        </w:tc>
        <w:tc>
          <w:tcPr>
            <w:tcW w:w="2057" w:type="dxa"/>
            <w:shd w:val="clear" w:color="auto" w:fill="auto"/>
            <w:vAlign w:val="center"/>
          </w:tcPr>
          <w:p w14:paraId="0E80CE8B"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N</w:t>
            </w:r>
          </w:p>
        </w:tc>
        <w:tc>
          <w:tcPr>
            <w:tcW w:w="3357" w:type="dxa"/>
            <w:shd w:val="clear" w:color="auto" w:fill="auto"/>
            <w:vAlign w:val="center"/>
          </w:tcPr>
          <w:p w14:paraId="7E806E87"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≥18</w:t>
            </w:r>
          </w:p>
        </w:tc>
      </w:tr>
      <w:tr w:rsidR="00385664" w:rsidRPr="00385664" w14:paraId="5B07E30D" w14:textId="77777777" w:rsidTr="00385664">
        <w:tc>
          <w:tcPr>
            <w:tcW w:w="3539" w:type="dxa"/>
            <w:shd w:val="clear" w:color="auto" w:fill="auto"/>
            <w:vAlign w:val="center"/>
          </w:tcPr>
          <w:p w14:paraId="1A8F944B"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表面吸水量</w:t>
            </w:r>
          </w:p>
        </w:tc>
        <w:tc>
          <w:tcPr>
            <w:tcW w:w="2057" w:type="dxa"/>
            <w:shd w:val="clear" w:color="auto" w:fill="auto"/>
            <w:vAlign w:val="center"/>
          </w:tcPr>
          <w:p w14:paraId="1138B626"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Style w:val="24"/>
                <w:rFonts w:asciiTheme="minorEastAsia" w:eastAsiaTheme="minorEastAsia" w:hAnsiTheme="minorEastAsia" w:cstheme="minorEastAsia" w:hint="eastAsia"/>
                <w:sz w:val="18"/>
                <w:szCs w:val="21"/>
              </w:rPr>
              <w:t>g/㎡</w:t>
            </w:r>
          </w:p>
        </w:tc>
        <w:tc>
          <w:tcPr>
            <w:tcW w:w="3357" w:type="dxa"/>
            <w:shd w:val="clear" w:color="auto" w:fill="auto"/>
            <w:vAlign w:val="center"/>
          </w:tcPr>
          <w:p w14:paraId="47B08C6C" w14:textId="77777777" w:rsidR="009F7890" w:rsidRPr="00385664" w:rsidRDefault="00000000" w:rsidP="00385664">
            <w:pPr>
              <w:spacing w:line="240" w:lineRule="auto"/>
              <w:jc w:val="center"/>
              <w:rPr>
                <w:rStyle w:val="24"/>
                <w:rFonts w:asciiTheme="minorEastAsia" w:eastAsiaTheme="minorEastAsia" w:hAnsiTheme="minorEastAsia" w:cstheme="minorEastAsia" w:hint="eastAsia"/>
                <w:sz w:val="18"/>
                <w:szCs w:val="21"/>
              </w:rPr>
            </w:pPr>
            <w:r w:rsidRPr="00385664">
              <w:rPr>
                <w:rFonts w:asciiTheme="minorEastAsia" w:eastAsiaTheme="minorEastAsia" w:hAnsiTheme="minorEastAsia" w:cstheme="minorEastAsia" w:hint="eastAsia"/>
                <w:sz w:val="18"/>
              </w:rPr>
              <w:t>≤100</w:t>
            </w:r>
          </w:p>
        </w:tc>
      </w:tr>
    </w:tbl>
    <w:p w14:paraId="49E644BE" w14:textId="77777777" w:rsidR="009F7890" w:rsidRDefault="00000000">
      <w:pPr>
        <w:pStyle w:val="affc"/>
        <w:spacing w:before="240" w:after="240"/>
      </w:pPr>
      <w:bookmarkStart w:id="74" w:name="_Toc196397009"/>
      <w:bookmarkStart w:id="75" w:name="_Toc196397037"/>
      <w:r>
        <w:rPr>
          <w:rFonts w:hint="eastAsia"/>
        </w:rPr>
        <w:t>试验方法</w:t>
      </w:r>
      <w:bookmarkEnd w:id="74"/>
      <w:bookmarkEnd w:id="75"/>
    </w:p>
    <w:p w14:paraId="21E81780" w14:textId="77777777" w:rsidR="009F7890" w:rsidRDefault="00000000">
      <w:pPr>
        <w:pStyle w:val="affd"/>
        <w:spacing w:before="120" w:after="120"/>
      </w:pPr>
      <w:bookmarkStart w:id="76" w:name="_Toc196397010"/>
      <w:r>
        <w:rPr>
          <w:rFonts w:hint="eastAsia"/>
        </w:rPr>
        <w:t>试验条件</w:t>
      </w:r>
      <w:bookmarkEnd w:id="76"/>
    </w:p>
    <w:p w14:paraId="5FDA413F" w14:textId="77777777" w:rsidR="009F7890" w:rsidRDefault="00000000">
      <w:pPr>
        <w:pStyle w:val="afffff5"/>
        <w:ind w:firstLine="420"/>
      </w:pPr>
      <w:r>
        <w:rPr>
          <w:rFonts w:hint="eastAsia"/>
        </w:rPr>
        <w:t>试验应在空气温度(23±5)℃,相对湿度(60±10)%条件下进行。</w:t>
      </w:r>
    </w:p>
    <w:p w14:paraId="5305ED1F" w14:textId="77777777" w:rsidR="009F7890" w:rsidRDefault="00000000">
      <w:pPr>
        <w:pStyle w:val="affd"/>
        <w:spacing w:before="120" w:after="120"/>
      </w:pPr>
      <w:bookmarkStart w:id="77" w:name="_Toc196397011"/>
      <w:r>
        <w:rPr>
          <w:rFonts w:hint="eastAsia"/>
        </w:rPr>
        <w:lastRenderedPageBreak/>
        <w:t>外观质量</w:t>
      </w:r>
      <w:bookmarkEnd w:id="77"/>
    </w:p>
    <w:p w14:paraId="256692EF" w14:textId="77777777" w:rsidR="009F7890" w:rsidRDefault="00000000">
      <w:pPr>
        <w:pStyle w:val="afffff5"/>
        <w:ind w:firstLine="420"/>
      </w:pPr>
      <w:r>
        <w:rPr>
          <w:rFonts w:hint="eastAsia"/>
        </w:rPr>
        <w:t>按GB/T 30100中5.2的规定进行。</w:t>
      </w:r>
    </w:p>
    <w:p w14:paraId="6B1F980A" w14:textId="77777777" w:rsidR="009F7890" w:rsidRDefault="00000000">
      <w:pPr>
        <w:pStyle w:val="affd"/>
        <w:spacing w:before="120" w:after="120"/>
      </w:pPr>
      <w:bookmarkStart w:id="78" w:name="_Toc196397012"/>
      <w:r>
        <w:rPr>
          <w:rFonts w:hint="eastAsia"/>
        </w:rPr>
        <w:t>尺寸偏差</w:t>
      </w:r>
      <w:bookmarkEnd w:id="78"/>
    </w:p>
    <w:p w14:paraId="3618A0D5" w14:textId="77777777" w:rsidR="009F7890" w:rsidRDefault="00000000">
      <w:pPr>
        <w:pStyle w:val="afffff5"/>
        <w:ind w:firstLine="420"/>
      </w:pPr>
      <w:r>
        <w:rPr>
          <w:rFonts w:hint="eastAsia"/>
        </w:rPr>
        <w:t>按GB/T 30100中5.3的规定进行。</w:t>
      </w:r>
    </w:p>
    <w:p w14:paraId="69DEE61D" w14:textId="77777777" w:rsidR="009F7890" w:rsidRDefault="00000000">
      <w:pPr>
        <w:pStyle w:val="affd"/>
        <w:spacing w:before="120" w:after="120"/>
      </w:pPr>
      <w:bookmarkStart w:id="79" w:name="_Toc196397013"/>
      <w:r>
        <w:rPr>
          <w:rFonts w:hint="eastAsia"/>
        </w:rPr>
        <w:t>抗冲击性</w:t>
      </w:r>
      <w:bookmarkEnd w:id="79"/>
    </w:p>
    <w:p w14:paraId="272EE577" w14:textId="77777777" w:rsidR="009F7890" w:rsidRDefault="00000000">
      <w:pPr>
        <w:pStyle w:val="afffff5"/>
        <w:ind w:firstLine="420"/>
      </w:pPr>
      <w:r>
        <w:rPr>
          <w:rFonts w:hint="eastAsia"/>
        </w:rPr>
        <w:t>按GB/T 30100中11的规定进行。</w:t>
      </w:r>
    </w:p>
    <w:p w14:paraId="4D25D488" w14:textId="77777777" w:rsidR="009F7890" w:rsidRDefault="00000000">
      <w:pPr>
        <w:pStyle w:val="affd"/>
        <w:spacing w:before="120" w:after="120"/>
      </w:pPr>
      <w:bookmarkStart w:id="80" w:name="_Toc196397014"/>
      <w:r>
        <w:rPr>
          <w:rFonts w:hint="eastAsia"/>
        </w:rPr>
        <w:t>垂直板面的抗拉强度</w:t>
      </w:r>
      <w:bookmarkEnd w:id="80"/>
    </w:p>
    <w:p w14:paraId="3F573821" w14:textId="77777777" w:rsidR="009F7890" w:rsidRDefault="00000000">
      <w:pPr>
        <w:pStyle w:val="afffff5"/>
        <w:ind w:firstLine="420"/>
      </w:pPr>
      <w:r>
        <w:rPr>
          <w:rFonts w:hint="eastAsia"/>
        </w:rPr>
        <w:t>按JGJ 144的规定进行。</w:t>
      </w:r>
    </w:p>
    <w:p w14:paraId="101111D9" w14:textId="77777777" w:rsidR="009F7890" w:rsidRDefault="00000000">
      <w:pPr>
        <w:pStyle w:val="affd"/>
        <w:spacing w:before="120" w:after="120"/>
      </w:pPr>
      <w:bookmarkStart w:id="81" w:name="_Toc196397015"/>
      <w:r>
        <w:rPr>
          <w:rFonts w:hint="eastAsia"/>
        </w:rPr>
        <w:t>抗弯荷载</w:t>
      </w:r>
      <w:bookmarkEnd w:id="81"/>
    </w:p>
    <w:p w14:paraId="79E66CB9" w14:textId="77777777" w:rsidR="009F7890" w:rsidRDefault="00000000">
      <w:pPr>
        <w:pStyle w:val="afffff5"/>
        <w:ind w:firstLine="420"/>
      </w:pPr>
      <w:r>
        <w:rPr>
          <w:rFonts w:hint="eastAsia"/>
        </w:rPr>
        <w:t>按GB/T 30100中10的规定执行。</w:t>
      </w:r>
    </w:p>
    <w:p w14:paraId="17E5EC92" w14:textId="77777777" w:rsidR="009F7890" w:rsidRDefault="00000000">
      <w:pPr>
        <w:pStyle w:val="affd"/>
        <w:spacing w:before="120" w:after="120"/>
      </w:pPr>
      <w:bookmarkStart w:id="82" w:name="_Toc196397016"/>
      <w:r>
        <w:rPr>
          <w:rFonts w:hint="eastAsia"/>
        </w:rPr>
        <w:t>均布加载试验</w:t>
      </w:r>
      <w:bookmarkEnd w:id="82"/>
    </w:p>
    <w:p w14:paraId="6AB15E26" w14:textId="77777777" w:rsidR="009F7890" w:rsidRDefault="00000000">
      <w:pPr>
        <w:pStyle w:val="afffff5"/>
        <w:ind w:firstLine="420"/>
      </w:pPr>
      <w:r>
        <w:rPr>
          <w:rFonts w:hint="eastAsia"/>
        </w:rPr>
        <w:t>按GB/T 30100中10的规定执行。</w:t>
      </w:r>
    </w:p>
    <w:p w14:paraId="3175D217" w14:textId="77777777" w:rsidR="009F7890" w:rsidRDefault="00000000">
      <w:pPr>
        <w:pStyle w:val="affd"/>
        <w:spacing w:before="120" w:after="120"/>
      </w:pPr>
      <w:bookmarkStart w:id="83" w:name="_Toc196397017"/>
      <w:r>
        <w:rPr>
          <w:rFonts w:ascii="Times New Roman" w:hint="eastAsia"/>
          <w:szCs w:val="21"/>
        </w:rPr>
        <w:t>剪力墙抗震性能</w:t>
      </w:r>
      <w:bookmarkEnd w:id="83"/>
    </w:p>
    <w:p w14:paraId="1009809E" w14:textId="77777777" w:rsidR="009F7890" w:rsidRDefault="00000000">
      <w:pPr>
        <w:pStyle w:val="afffff5"/>
        <w:ind w:firstLine="420"/>
      </w:pPr>
      <w:r>
        <w:rPr>
          <w:rFonts w:hint="eastAsia"/>
        </w:rPr>
        <w:t>按JGJ/T 101的规定进行。</w:t>
      </w:r>
    </w:p>
    <w:p w14:paraId="5797F315" w14:textId="77777777" w:rsidR="009F7890" w:rsidRDefault="00000000">
      <w:pPr>
        <w:pStyle w:val="affd"/>
        <w:spacing w:before="120" w:after="120"/>
      </w:pPr>
      <w:bookmarkStart w:id="84" w:name="_Toc196397018"/>
      <w:r>
        <w:rPr>
          <w:rFonts w:ascii="Times New Roman" w:hint="eastAsia"/>
          <w:szCs w:val="21"/>
        </w:rPr>
        <w:t>压缩变形量与受力情况</w:t>
      </w:r>
      <w:bookmarkEnd w:id="84"/>
    </w:p>
    <w:p w14:paraId="7B55439E" w14:textId="77777777" w:rsidR="009F7890" w:rsidRDefault="00000000">
      <w:pPr>
        <w:pStyle w:val="afffff5"/>
        <w:ind w:firstLine="420"/>
      </w:pPr>
      <w:r>
        <w:rPr>
          <w:rFonts w:hint="eastAsia"/>
        </w:rPr>
        <w:t>按GB/T 8813的规定进行。</w:t>
      </w:r>
    </w:p>
    <w:p w14:paraId="1110002F" w14:textId="77777777" w:rsidR="009F7890" w:rsidRDefault="00000000">
      <w:pPr>
        <w:pStyle w:val="affd"/>
        <w:spacing w:before="120" w:after="120"/>
      </w:pPr>
      <w:bookmarkStart w:id="85" w:name="_Toc196397019"/>
      <w:r>
        <w:rPr>
          <w:rFonts w:ascii="Times New Roman" w:hint="eastAsia"/>
          <w:szCs w:val="21"/>
        </w:rPr>
        <w:t>压缩弹性模量</w:t>
      </w:r>
      <w:bookmarkEnd w:id="85"/>
    </w:p>
    <w:p w14:paraId="2DE3C140" w14:textId="77777777" w:rsidR="009F7890" w:rsidRDefault="00000000">
      <w:pPr>
        <w:pStyle w:val="afffff5"/>
        <w:ind w:firstLine="420"/>
      </w:pPr>
      <w:r>
        <w:rPr>
          <w:rFonts w:hint="eastAsia"/>
        </w:rPr>
        <w:t>按GB/T 8813的规定进行。</w:t>
      </w:r>
    </w:p>
    <w:p w14:paraId="1579743E" w14:textId="77777777" w:rsidR="009F7890" w:rsidRDefault="00000000">
      <w:pPr>
        <w:pStyle w:val="affd"/>
        <w:spacing w:before="120" w:after="120"/>
      </w:pPr>
      <w:bookmarkStart w:id="86" w:name="_Toc196397020"/>
      <w:r>
        <w:rPr>
          <w:rFonts w:ascii="Times New Roman" w:hint="eastAsia"/>
          <w:szCs w:val="21"/>
        </w:rPr>
        <w:t>弯曲强度</w:t>
      </w:r>
      <w:bookmarkEnd w:id="86"/>
    </w:p>
    <w:p w14:paraId="6F6D26A4" w14:textId="77777777" w:rsidR="009F7890" w:rsidRDefault="00000000">
      <w:pPr>
        <w:pStyle w:val="afffff5"/>
        <w:ind w:firstLine="420"/>
      </w:pPr>
      <w:r>
        <w:rPr>
          <w:rFonts w:hint="eastAsia"/>
        </w:rPr>
        <w:t>按GB/T 8812的规定进行。</w:t>
      </w:r>
    </w:p>
    <w:p w14:paraId="497063A7" w14:textId="77777777" w:rsidR="009F7890" w:rsidRDefault="00000000">
      <w:pPr>
        <w:pStyle w:val="affd"/>
        <w:spacing w:before="120" w:after="120"/>
      </w:pPr>
      <w:bookmarkStart w:id="87" w:name="_Toc196397021"/>
      <w:r>
        <w:rPr>
          <w:rFonts w:ascii="Times New Roman" w:hint="eastAsia"/>
          <w:szCs w:val="21"/>
        </w:rPr>
        <w:t>弯曲弹性模量</w:t>
      </w:r>
      <w:bookmarkEnd w:id="87"/>
    </w:p>
    <w:p w14:paraId="77ABE418" w14:textId="77777777" w:rsidR="009F7890" w:rsidRDefault="00000000">
      <w:pPr>
        <w:pStyle w:val="afffff5"/>
        <w:ind w:firstLine="420"/>
      </w:pPr>
      <w:r>
        <w:rPr>
          <w:rFonts w:hint="eastAsia"/>
        </w:rPr>
        <w:t>按GB/T 8812的规定进行。</w:t>
      </w:r>
    </w:p>
    <w:p w14:paraId="5C0F39B9" w14:textId="77777777" w:rsidR="009F7890" w:rsidRDefault="00000000">
      <w:pPr>
        <w:pStyle w:val="affc"/>
        <w:spacing w:before="240" w:after="240"/>
      </w:pPr>
      <w:bookmarkStart w:id="88" w:name="_Toc196397022"/>
      <w:bookmarkStart w:id="89" w:name="_Toc196397038"/>
      <w:r>
        <w:rPr>
          <w:rFonts w:hint="eastAsia"/>
        </w:rPr>
        <w:t>检验规则</w:t>
      </w:r>
      <w:bookmarkEnd w:id="88"/>
      <w:bookmarkEnd w:id="89"/>
    </w:p>
    <w:p w14:paraId="4F2662F2" w14:textId="77777777" w:rsidR="009F7890" w:rsidRDefault="00000000">
      <w:pPr>
        <w:pStyle w:val="affd"/>
        <w:spacing w:before="120" w:after="120"/>
      </w:pPr>
      <w:bookmarkStart w:id="90" w:name="_Toc196397023"/>
      <w:r>
        <w:rPr>
          <w:rFonts w:hint="eastAsia"/>
        </w:rPr>
        <w:t>检验分类</w:t>
      </w:r>
      <w:bookmarkEnd w:id="90"/>
    </w:p>
    <w:p w14:paraId="0EAEB79B" w14:textId="77777777" w:rsidR="009F7890" w:rsidRPr="00385664" w:rsidRDefault="00000000">
      <w:pPr>
        <w:pStyle w:val="affe"/>
        <w:spacing w:before="120" w:after="120"/>
      </w:pPr>
      <w:r>
        <w:rPr>
          <w:rFonts w:hint="eastAsia"/>
        </w:rPr>
        <w:t>出厂检验</w:t>
      </w:r>
    </w:p>
    <w:p w14:paraId="5FC6790B" w14:textId="77777777" w:rsidR="009F7890" w:rsidRPr="00385664" w:rsidRDefault="00000000">
      <w:pPr>
        <w:pStyle w:val="afffff5"/>
        <w:ind w:firstLine="420"/>
      </w:pPr>
      <w:r w:rsidRPr="00385664">
        <w:rPr>
          <w:rFonts w:hint="eastAsia"/>
        </w:rPr>
        <w:t>出厂检验项目为外观质量、尺寸偏差、抗弯荷载、抗压强度、抗拉强度，产品检验合格后方可出厂。</w:t>
      </w:r>
    </w:p>
    <w:p w14:paraId="5C1E7CA0" w14:textId="77777777" w:rsidR="009F7890" w:rsidRPr="00385664" w:rsidRDefault="00000000">
      <w:pPr>
        <w:pStyle w:val="affe"/>
        <w:spacing w:before="120" w:after="120"/>
      </w:pPr>
      <w:r w:rsidRPr="00385664">
        <w:rPr>
          <w:rFonts w:hint="eastAsia"/>
        </w:rPr>
        <w:t>型式检验</w:t>
      </w:r>
    </w:p>
    <w:p w14:paraId="189FF9F8" w14:textId="77777777" w:rsidR="009F7890" w:rsidRDefault="00000000">
      <w:pPr>
        <w:pStyle w:val="afff"/>
        <w:spacing w:before="120" w:after="120"/>
      </w:pPr>
      <w:r>
        <w:rPr>
          <w:rFonts w:hint="eastAsia"/>
        </w:rPr>
        <w:t>型式检验条件</w:t>
      </w:r>
    </w:p>
    <w:p w14:paraId="4C454B87" w14:textId="77777777" w:rsidR="009F7890" w:rsidRDefault="00000000">
      <w:pPr>
        <w:pStyle w:val="afffff5"/>
        <w:ind w:firstLine="420"/>
      </w:pPr>
      <w:r>
        <w:rPr>
          <w:rFonts w:hint="eastAsia"/>
        </w:rPr>
        <w:t>有下列情况之一时，应进行型式检验：</w:t>
      </w:r>
    </w:p>
    <w:p w14:paraId="196F48DF" w14:textId="77777777" w:rsidR="009F7890" w:rsidRDefault="00000000">
      <w:pPr>
        <w:pStyle w:val="af5"/>
      </w:pPr>
      <w:r>
        <w:rPr>
          <w:rFonts w:hint="eastAsia"/>
        </w:rPr>
        <w:t>新产品投产或老产品转厂生产时；</w:t>
      </w:r>
    </w:p>
    <w:p w14:paraId="5D4B49C8" w14:textId="77777777" w:rsidR="009F7890" w:rsidRDefault="00000000">
      <w:pPr>
        <w:pStyle w:val="af5"/>
      </w:pPr>
      <w:r>
        <w:rPr>
          <w:rFonts w:hint="eastAsia"/>
        </w:rPr>
        <w:t>产品的材料、配方、工艺有重大改变，可能影响产品性能时；</w:t>
      </w:r>
    </w:p>
    <w:p w14:paraId="2C5A7565" w14:textId="77777777" w:rsidR="009F7890" w:rsidRDefault="00000000">
      <w:pPr>
        <w:pStyle w:val="af5"/>
      </w:pPr>
      <w:r>
        <w:rPr>
          <w:rFonts w:hint="eastAsia"/>
        </w:rPr>
        <w:t>连续生产的产品，两年一次；</w:t>
      </w:r>
    </w:p>
    <w:p w14:paraId="25566136" w14:textId="77777777" w:rsidR="009F7890" w:rsidRDefault="00000000">
      <w:pPr>
        <w:pStyle w:val="af5"/>
      </w:pPr>
      <w:r>
        <w:rPr>
          <w:rFonts w:hint="eastAsia"/>
        </w:rPr>
        <w:t>产品停产半年以上再投入生产时；</w:t>
      </w:r>
    </w:p>
    <w:p w14:paraId="7DDC0CF6" w14:textId="77777777" w:rsidR="009F7890" w:rsidRDefault="00000000">
      <w:pPr>
        <w:pStyle w:val="af5"/>
      </w:pPr>
      <w:r>
        <w:rPr>
          <w:rFonts w:hint="eastAsia"/>
        </w:rPr>
        <w:t>出厂检验结果与上次型式检验结果有较大差异时；</w:t>
      </w:r>
    </w:p>
    <w:p w14:paraId="7DEA29FB" w14:textId="77777777" w:rsidR="009F7890" w:rsidRDefault="00000000">
      <w:pPr>
        <w:pStyle w:val="af5"/>
      </w:pPr>
      <w:r>
        <w:rPr>
          <w:rFonts w:hint="eastAsia"/>
        </w:rPr>
        <w:t>用户有特殊要求时。</w:t>
      </w:r>
    </w:p>
    <w:p w14:paraId="54476BB2" w14:textId="77777777" w:rsidR="00385664" w:rsidRDefault="00385664" w:rsidP="00385664">
      <w:pPr>
        <w:pStyle w:val="af5"/>
        <w:numPr>
          <w:ilvl w:val="0"/>
          <w:numId w:val="0"/>
        </w:numPr>
        <w:ind w:left="851"/>
      </w:pPr>
    </w:p>
    <w:p w14:paraId="1B5982B0" w14:textId="77777777" w:rsidR="009F7890" w:rsidRDefault="00000000">
      <w:pPr>
        <w:pStyle w:val="afff"/>
        <w:spacing w:before="120" w:after="120"/>
      </w:pPr>
      <w:r>
        <w:rPr>
          <w:rFonts w:hint="eastAsia"/>
        </w:rPr>
        <w:lastRenderedPageBreak/>
        <w:t>型式检验项目</w:t>
      </w:r>
    </w:p>
    <w:p w14:paraId="53F76132" w14:textId="77777777" w:rsidR="009F7890" w:rsidRDefault="00000000">
      <w:pPr>
        <w:pStyle w:val="afffff5"/>
        <w:ind w:firstLine="420"/>
      </w:pPr>
      <w:r>
        <w:rPr>
          <w:rFonts w:hint="eastAsia"/>
        </w:rPr>
        <w:t>型式检验项目包括本文件第6章的全部项目。</w:t>
      </w:r>
    </w:p>
    <w:p w14:paraId="54588B09" w14:textId="77777777" w:rsidR="009F7890" w:rsidRDefault="00000000">
      <w:pPr>
        <w:pStyle w:val="affd"/>
        <w:spacing w:before="120" w:after="120"/>
      </w:pPr>
      <w:bookmarkStart w:id="91" w:name="_Toc196397024"/>
      <w:proofErr w:type="gramStart"/>
      <w:r>
        <w:rPr>
          <w:rFonts w:hint="eastAsia"/>
        </w:rPr>
        <w:t>组批规则</w:t>
      </w:r>
      <w:bookmarkEnd w:id="91"/>
      <w:proofErr w:type="gramEnd"/>
    </w:p>
    <w:p w14:paraId="63DACA3C" w14:textId="77777777" w:rsidR="009F7890" w:rsidRDefault="00000000">
      <w:pPr>
        <w:pStyle w:val="afffff5"/>
        <w:ind w:firstLine="420"/>
      </w:pPr>
      <w:r>
        <w:rPr>
          <w:rFonts w:hint="eastAsia"/>
        </w:rPr>
        <w:t>同类别、同规格的产品数量不超过10000m²以模板标准</w:t>
      </w:r>
      <w:proofErr w:type="gramStart"/>
      <w:r>
        <w:rPr>
          <w:rFonts w:hint="eastAsia"/>
        </w:rPr>
        <w:t>定数字</w:t>
      </w:r>
      <w:proofErr w:type="gramEnd"/>
      <w:r>
        <w:rPr>
          <w:rFonts w:hint="eastAsia"/>
        </w:rPr>
        <w:t>为一检验批次，每批随机抽取3块 作为检验样，不足10000m²为一检验批次。</w:t>
      </w:r>
    </w:p>
    <w:p w14:paraId="5B8D4433" w14:textId="77777777" w:rsidR="009F7890" w:rsidRDefault="00000000">
      <w:pPr>
        <w:pStyle w:val="affd"/>
        <w:spacing w:before="120" w:after="120"/>
      </w:pPr>
      <w:bookmarkStart w:id="92" w:name="_Toc196397025"/>
      <w:r>
        <w:rPr>
          <w:rFonts w:hint="eastAsia"/>
        </w:rPr>
        <w:t>判定规则</w:t>
      </w:r>
      <w:bookmarkEnd w:id="92"/>
    </w:p>
    <w:p w14:paraId="557E41A7" w14:textId="77777777" w:rsidR="009F7890" w:rsidRDefault="00000000">
      <w:pPr>
        <w:pStyle w:val="afffff5"/>
        <w:ind w:firstLine="420"/>
      </w:pPr>
      <w:r>
        <w:rPr>
          <w:rFonts w:hint="eastAsia"/>
        </w:rPr>
        <w:t>当检验项目全部符合标准要求时，判定该批产品为合格。若有两项及以上指标不符合标准要求时， 判该批产品为不合格。若仅有一项指标不符合标准要求，应在同一批产品中加倍抽样对不合格项进行复 验，若复验结果符合标准要求，判定该批产品为合格，否则判该批产品为不合格。</w:t>
      </w:r>
    </w:p>
    <w:p w14:paraId="67A97770" w14:textId="77777777" w:rsidR="009F7890" w:rsidRDefault="00000000">
      <w:pPr>
        <w:pStyle w:val="affc"/>
        <w:spacing w:before="240" w:after="240"/>
      </w:pPr>
      <w:bookmarkStart w:id="93" w:name="_Toc196397026"/>
      <w:bookmarkStart w:id="94" w:name="_Toc196397039"/>
      <w:r>
        <w:rPr>
          <w:rFonts w:hint="eastAsia"/>
        </w:rPr>
        <w:t>标志、运输和贮存</w:t>
      </w:r>
      <w:bookmarkEnd w:id="93"/>
      <w:bookmarkEnd w:id="94"/>
    </w:p>
    <w:p w14:paraId="6B57E05F" w14:textId="77777777" w:rsidR="009F7890" w:rsidRDefault="00000000">
      <w:pPr>
        <w:pStyle w:val="affd"/>
        <w:spacing w:before="120" w:after="120"/>
      </w:pPr>
      <w:bookmarkStart w:id="95" w:name="_Toc196397027"/>
      <w:r>
        <w:rPr>
          <w:rFonts w:hint="eastAsia"/>
        </w:rPr>
        <w:t>标志</w:t>
      </w:r>
      <w:bookmarkEnd w:id="95"/>
    </w:p>
    <w:p w14:paraId="254790CD" w14:textId="77777777" w:rsidR="009F7890" w:rsidRDefault="00000000">
      <w:pPr>
        <w:pStyle w:val="afffffffff1"/>
      </w:pPr>
      <w:r>
        <w:rPr>
          <w:rFonts w:hint="eastAsia"/>
        </w:rPr>
        <w:t>应在标签上标明产品名称、生产厂名称、生产日期、出厂产品应带有质量合格证书。</w:t>
      </w:r>
    </w:p>
    <w:p w14:paraId="458ADEB7" w14:textId="77777777" w:rsidR="009F7890" w:rsidRDefault="00000000">
      <w:pPr>
        <w:pStyle w:val="afffffffff1"/>
      </w:pPr>
      <w:r>
        <w:rPr>
          <w:rFonts w:hint="eastAsia"/>
        </w:rPr>
        <w:t>质量合格证书应具下列内容：</w:t>
      </w:r>
    </w:p>
    <w:p w14:paraId="7B8EEEF0" w14:textId="77777777" w:rsidR="009F7890" w:rsidRDefault="00000000">
      <w:pPr>
        <w:pStyle w:val="af5"/>
        <w:numPr>
          <w:ilvl w:val="0"/>
          <w:numId w:val="32"/>
        </w:numPr>
      </w:pPr>
      <w:r>
        <w:rPr>
          <w:rFonts w:hint="eastAsia"/>
        </w:rPr>
        <w:t>产品名称、产品标准号、商标、产品标记、生产日期；</w:t>
      </w:r>
    </w:p>
    <w:p w14:paraId="357172EF" w14:textId="77777777" w:rsidR="009F7890" w:rsidRDefault="00000000">
      <w:pPr>
        <w:pStyle w:val="af5"/>
      </w:pPr>
      <w:r>
        <w:rPr>
          <w:rFonts w:hint="eastAsia"/>
        </w:rPr>
        <w:t>生产厂名称、详细地址；</w:t>
      </w:r>
    </w:p>
    <w:p w14:paraId="5C531D81" w14:textId="77777777" w:rsidR="009F7890" w:rsidRDefault="00000000">
      <w:pPr>
        <w:pStyle w:val="af5"/>
      </w:pPr>
      <w:r>
        <w:rPr>
          <w:rFonts w:hint="eastAsia"/>
        </w:rPr>
        <w:t>性能检验结果；</w:t>
      </w:r>
    </w:p>
    <w:p w14:paraId="7B9FC02A" w14:textId="77777777" w:rsidR="009F7890" w:rsidRDefault="00000000">
      <w:pPr>
        <w:pStyle w:val="af5"/>
      </w:pPr>
      <w:r>
        <w:rPr>
          <w:rFonts w:hint="eastAsia"/>
        </w:rPr>
        <w:t>检验部门与检验人员签字盖章；</w:t>
      </w:r>
    </w:p>
    <w:p w14:paraId="3A9C1773" w14:textId="77777777" w:rsidR="009F7890" w:rsidRDefault="00000000">
      <w:pPr>
        <w:pStyle w:val="af5"/>
      </w:pPr>
      <w:r>
        <w:rPr>
          <w:rFonts w:hint="eastAsia"/>
        </w:rPr>
        <w:t>产品说明书和出厂合格证。</w:t>
      </w:r>
    </w:p>
    <w:p w14:paraId="113C6AED" w14:textId="77777777" w:rsidR="009F7890" w:rsidRDefault="00000000">
      <w:pPr>
        <w:pStyle w:val="affd"/>
        <w:spacing w:before="120" w:after="120"/>
      </w:pPr>
      <w:r>
        <w:rPr>
          <w:rFonts w:hint="eastAsia"/>
        </w:rPr>
        <w:t xml:space="preserve"> </w:t>
      </w:r>
      <w:bookmarkStart w:id="96" w:name="_Toc196397028"/>
      <w:r>
        <w:rPr>
          <w:rFonts w:hint="eastAsia"/>
        </w:rPr>
        <w:t>运输</w:t>
      </w:r>
      <w:bookmarkEnd w:id="96"/>
    </w:p>
    <w:p w14:paraId="55DEB8E6" w14:textId="77777777" w:rsidR="009F7890" w:rsidRDefault="00000000">
      <w:pPr>
        <w:pStyle w:val="afffff5"/>
        <w:ind w:firstLine="420"/>
      </w:pPr>
      <w:r>
        <w:rPr>
          <w:rFonts w:hint="eastAsia"/>
        </w:rPr>
        <w:t>短距离可用推车运输；长距离可使用车船等货运方式运输。长距离运输应打捆，用绳索固定，支撑 合理，防止撞击，避免破损和变形，防止雨淋。</w:t>
      </w:r>
    </w:p>
    <w:p w14:paraId="5C682F3D" w14:textId="77777777" w:rsidR="009F7890" w:rsidRDefault="00000000">
      <w:pPr>
        <w:pStyle w:val="affd"/>
        <w:spacing w:before="120" w:after="120"/>
      </w:pPr>
      <w:bookmarkStart w:id="97" w:name="_Toc196397029"/>
      <w:r>
        <w:rPr>
          <w:rFonts w:hint="eastAsia"/>
        </w:rPr>
        <w:t>贮存</w:t>
      </w:r>
      <w:bookmarkEnd w:id="97"/>
    </w:p>
    <w:p w14:paraId="23E90F47" w14:textId="77777777" w:rsidR="009F7890" w:rsidRDefault="00000000">
      <w:pPr>
        <w:pStyle w:val="affe"/>
        <w:spacing w:before="120" w:after="120"/>
      </w:pPr>
      <w:r>
        <w:rPr>
          <w:rFonts w:hint="eastAsia"/>
        </w:rPr>
        <w:t>贮存场所及贮存条件</w:t>
      </w:r>
    </w:p>
    <w:p w14:paraId="3EFBE1A6" w14:textId="77777777" w:rsidR="009F7890" w:rsidRDefault="00000000">
      <w:pPr>
        <w:pStyle w:val="afffff5"/>
        <w:ind w:firstLine="420"/>
      </w:pPr>
      <w:r>
        <w:rPr>
          <w:rFonts w:hint="eastAsia"/>
        </w:rPr>
        <w:t>产品在常温常湿条件下贮存，环境条件应保持干燥通风，存放场地应坚实平整，宜库房存放。露天 贮存应采取措施，防止</w:t>
      </w:r>
      <w:proofErr w:type="gramStart"/>
      <w:r>
        <w:rPr>
          <w:rFonts w:hint="eastAsia"/>
        </w:rPr>
        <w:t>浸蚀</w:t>
      </w:r>
      <w:proofErr w:type="gramEnd"/>
      <w:r>
        <w:rPr>
          <w:rFonts w:hint="eastAsia"/>
        </w:rPr>
        <w:t>介质和雨水没害。产品成型后，在工厂内存放时间应不少于3d。</w:t>
      </w:r>
    </w:p>
    <w:p w14:paraId="600C6263" w14:textId="77777777" w:rsidR="009F7890" w:rsidRDefault="00000000">
      <w:pPr>
        <w:pStyle w:val="affe"/>
        <w:spacing w:before="120" w:after="120"/>
      </w:pPr>
      <w:r>
        <w:rPr>
          <w:rFonts w:hint="eastAsia"/>
        </w:rPr>
        <w:t>贮存方式</w:t>
      </w:r>
    </w:p>
    <w:p w14:paraId="56275BEF" w14:textId="4A3140D6" w:rsidR="009F7890" w:rsidRDefault="00000000">
      <w:pPr>
        <w:pStyle w:val="afffff5"/>
        <w:ind w:firstLine="420"/>
      </w:pPr>
      <w:r>
        <w:rPr>
          <w:rFonts w:hint="eastAsia"/>
        </w:rPr>
        <w:t>产品应按型号、规格分类贮存。存放场地应平整，下部用方木或砖垫高。侧立堆放的板材，板面与 铅垂面夹角不应大于15°</w:t>
      </w:r>
      <w:r w:rsidR="00385664">
        <w:rPr>
          <w:rFonts w:hint="eastAsia"/>
        </w:rPr>
        <w:t>;</w:t>
      </w:r>
      <w:proofErr w:type="gramStart"/>
      <w:r>
        <w:rPr>
          <w:rFonts w:hint="eastAsia"/>
        </w:rPr>
        <w:t>堆长不</w:t>
      </w:r>
      <w:proofErr w:type="gramEnd"/>
      <w:r>
        <w:rPr>
          <w:rFonts w:hint="eastAsia"/>
        </w:rPr>
        <w:t xml:space="preserve">超过4m, </w:t>
      </w:r>
      <w:proofErr w:type="gramStart"/>
      <w:r>
        <w:rPr>
          <w:rFonts w:hint="eastAsia"/>
        </w:rPr>
        <w:t>堆层两层</w:t>
      </w:r>
      <w:proofErr w:type="gramEnd"/>
      <w:r>
        <w:rPr>
          <w:rFonts w:hint="eastAsia"/>
        </w:rPr>
        <w:t>。水平堆放的板材，高度不超过2m。</w:t>
      </w:r>
    </w:p>
    <w:p w14:paraId="3EFED636" w14:textId="77777777" w:rsidR="009F7890" w:rsidRDefault="00000000">
      <w:pPr>
        <w:pStyle w:val="affe"/>
        <w:spacing w:before="120" w:after="120"/>
      </w:pPr>
      <w:r>
        <w:rPr>
          <w:rFonts w:hint="eastAsia"/>
        </w:rPr>
        <w:t>贮存期</w:t>
      </w:r>
    </w:p>
    <w:p w14:paraId="516CAF28" w14:textId="77777777" w:rsidR="009F7890" w:rsidRDefault="00000000">
      <w:pPr>
        <w:pStyle w:val="afffff5"/>
        <w:ind w:firstLine="420"/>
      </w:pPr>
      <w:r>
        <w:rPr>
          <w:rFonts w:hint="eastAsia"/>
        </w:rPr>
        <w:t>产品贮存超过6个月，应翻换板面朝向和</w:t>
      </w:r>
      <w:proofErr w:type="gramStart"/>
      <w:r>
        <w:rPr>
          <w:rFonts w:hint="eastAsia"/>
        </w:rPr>
        <w:t>侧边</w:t>
      </w:r>
      <w:proofErr w:type="gramEnd"/>
      <w:r>
        <w:rPr>
          <w:rFonts w:hint="eastAsia"/>
        </w:rPr>
        <w:t>位置；贮存期限超过12个月，产品在出厂或使用前 应按本标准进行抽检。</w:t>
      </w:r>
    </w:p>
    <w:p w14:paraId="51886DB1" w14:textId="77777777" w:rsidR="009F7890" w:rsidRDefault="00000000">
      <w:pPr>
        <w:pStyle w:val="afffff5"/>
        <w:ind w:firstLineChars="0" w:firstLine="0"/>
        <w:jc w:val="center"/>
      </w:pPr>
      <w:bookmarkStart w:id="98" w:name="BookMark8"/>
      <w:bookmarkEnd w:id="22"/>
      <w:r>
        <w:rPr>
          <w:rFonts w:hint="eastAsia"/>
          <w:noProof/>
        </w:rPr>
        <w:drawing>
          <wp:inline distT="0" distB="0" distL="0" distR="0" wp14:anchorId="65753A0D" wp14:editId="5D40F94F">
            <wp:extent cx="1485900" cy="317500"/>
            <wp:effectExtent l="0" t="0" r="0" b="6350"/>
            <wp:docPr id="453363863" name="图片 1"/>
            <wp:cNvGraphicFramePr/>
            <a:graphic xmlns:a="http://schemas.openxmlformats.org/drawingml/2006/main">
              <a:graphicData uri="http://schemas.openxmlformats.org/drawingml/2006/picture">
                <pic:pic xmlns:pic="http://schemas.openxmlformats.org/drawingml/2006/picture">
                  <pic:nvPicPr>
                    <pic:cNvPr id="453363863"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8"/>
    </w:p>
    <w:sectPr w:rsidR="009F789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52DA" w14:textId="77777777" w:rsidR="00E015B2" w:rsidRDefault="00E015B2">
      <w:pPr>
        <w:spacing w:line="240" w:lineRule="auto"/>
      </w:pPr>
      <w:r>
        <w:separator/>
      </w:r>
    </w:p>
  </w:endnote>
  <w:endnote w:type="continuationSeparator" w:id="0">
    <w:p w14:paraId="37534BB9" w14:textId="77777777" w:rsidR="00E015B2" w:rsidRDefault="00E01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9DB5" w14:textId="77777777" w:rsidR="009F7890"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A2B9" w14:textId="77777777" w:rsidR="009F7890" w:rsidRDefault="009F789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611F" w14:textId="77777777" w:rsidR="009F7890" w:rsidRDefault="009F789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A241" w14:textId="77777777" w:rsidR="009F7890"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26A3" w14:textId="77777777" w:rsidR="00E015B2" w:rsidRDefault="00E015B2">
      <w:pPr>
        <w:spacing w:line="240" w:lineRule="auto"/>
      </w:pPr>
      <w:r>
        <w:separator/>
      </w:r>
    </w:p>
  </w:footnote>
  <w:footnote w:type="continuationSeparator" w:id="0">
    <w:p w14:paraId="466D86CB" w14:textId="77777777" w:rsidR="00E015B2" w:rsidRDefault="00E01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D29B" w14:textId="77777777" w:rsidR="009F7890" w:rsidRDefault="009F789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09FF" w14:textId="77777777" w:rsidR="009F7890"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11DD" w14:textId="77777777" w:rsidR="009F7890" w:rsidRDefault="009F789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D58A" w14:textId="77777777" w:rsidR="009F789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T/AQB XX—2024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1D65" w14:textId="6813D0EC" w:rsidR="009F7890" w:rsidRDefault="00000000">
    <w:pPr>
      <w:pStyle w:val="afffffa"/>
      <w:rPr>
        <w:rFonts w:hint="eastAsia"/>
      </w:rPr>
    </w:pPr>
    <w:r>
      <w:fldChar w:fldCharType="begin"/>
    </w:r>
    <w:r>
      <w:instrText xml:space="preserve"> STYLEREF  标准文件_文件编号  \* MERGEFORMAT </w:instrText>
    </w:r>
    <w:r>
      <w:fldChar w:fldCharType="separate"/>
    </w:r>
    <w:r w:rsidR="00367C43">
      <w:rPr>
        <w:rFonts w:hint="eastAsia"/>
        <w:noProof/>
      </w:rPr>
      <w:t>T/AQB 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89051130">
    <w:abstractNumId w:val="0"/>
  </w:num>
  <w:num w:numId="2" w16cid:durableId="373623162">
    <w:abstractNumId w:val="27"/>
  </w:num>
  <w:num w:numId="3" w16cid:durableId="1663391331">
    <w:abstractNumId w:val="5"/>
  </w:num>
  <w:num w:numId="4" w16cid:durableId="772088756">
    <w:abstractNumId w:val="23"/>
  </w:num>
  <w:num w:numId="5" w16cid:durableId="1143426788">
    <w:abstractNumId w:val="18"/>
  </w:num>
  <w:num w:numId="6" w16cid:durableId="646324201">
    <w:abstractNumId w:val="13"/>
  </w:num>
  <w:num w:numId="7" w16cid:durableId="382675317">
    <w:abstractNumId w:val="8"/>
  </w:num>
  <w:num w:numId="8" w16cid:durableId="1595555819">
    <w:abstractNumId w:val="3"/>
  </w:num>
  <w:num w:numId="9" w16cid:durableId="988173005">
    <w:abstractNumId w:val="9"/>
  </w:num>
  <w:num w:numId="10" w16cid:durableId="1847093566">
    <w:abstractNumId w:val="16"/>
  </w:num>
  <w:num w:numId="11" w16cid:durableId="605885530">
    <w:abstractNumId w:val="25"/>
  </w:num>
  <w:num w:numId="12" w16cid:durableId="35395147">
    <w:abstractNumId w:val="11"/>
  </w:num>
  <w:num w:numId="13" w16cid:durableId="1494298875">
    <w:abstractNumId w:val="12"/>
  </w:num>
  <w:num w:numId="14" w16cid:durableId="1129474473">
    <w:abstractNumId w:val="7"/>
  </w:num>
  <w:num w:numId="15" w16cid:durableId="1113551879">
    <w:abstractNumId w:val="19"/>
  </w:num>
  <w:num w:numId="16" w16cid:durableId="668753235">
    <w:abstractNumId w:val="21"/>
  </w:num>
  <w:num w:numId="17" w16cid:durableId="1302268292">
    <w:abstractNumId w:val="17"/>
  </w:num>
  <w:num w:numId="18" w16cid:durableId="348725538">
    <w:abstractNumId w:val="29"/>
  </w:num>
  <w:num w:numId="19" w16cid:durableId="470948563">
    <w:abstractNumId w:val="15"/>
  </w:num>
  <w:num w:numId="20" w16cid:durableId="939214429">
    <w:abstractNumId w:val="1"/>
  </w:num>
  <w:num w:numId="21" w16cid:durableId="1182935685">
    <w:abstractNumId w:val="10"/>
  </w:num>
  <w:num w:numId="22" w16cid:durableId="1465847103">
    <w:abstractNumId w:val="30"/>
  </w:num>
  <w:num w:numId="23" w16cid:durableId="354698445">
    <w:abstractNumId w:val="20"/>
  </w:num>
  <w:num w:numId="24" w16cid:durableId="924416326">
    <w:abstractNumId w:val="6"/>
  </w:num>
  <w:num w:numId="25" w16cid:durableId="821889602">
    <w:abstractNumId w:val="26"/>
  </w:num>
  <w:num w:numId="26" w16cid:durableId="583802580">
    <w:abstractNumId w:val="28"/>
  </w:num>
  <w:num w:numId="27" w16cid:durableId="243495603">
    <w:abstractNumId w:val="2"/>
  </w:num>
  <w:num w:numId="28" w16cid:durableId="1551302961">
    <w:abstractNumId w:val="4"/>
  </w:num>
  <w:num w:numId="29" w16cid:durableId="105972097">
    <w:abstractNumId w:val="14"/>
  </w:num>
  <w:num w:numId="30" w16cid:durableId="1552308953">
    <w:abstractNumId w:val="24"/>
  </w:num>
  <w:num w:numId="31" w16cid:durableId="1153327888">
    <w:abstractNumId w:val="22"/>
  </w:num>
  <w:num w:numId="32" w16cid:durableId="1793164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g5gkav4Av/aMemyuJbooWt6vzcmOjoagfd7HB4VkgPCezH36YOja64zdi/iKm7I4YBfuZ8N2NjMXOOhW9mjxgA==" w:salt="rUAv8PN0pAVequKGsmrVA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B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555"/>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2156"/>
    <w:rsid w:val="00104926"/>
    <w:rsid w:val="00113B1E"/>
    <w:rsid w:val="0011711C"/>
    <w:rsid w:val="0011748A"/>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4DF2"/>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A2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019"/>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7C43"/>
    <w:rsid w:val="003705F4"/>
    <w:rsid w:val="00370D58"/>
    <w:rsid w:val="00371316"/>
    <w:rsid w:val="00376713"/>
    <w:rsid w:val="00381815"/>
    <w:rsid w:val="003819AF"/>
    <w:rsid w:val="003820E9"/>
    <w:rsid w:val="00382DE7"/>
    <w:rsid w:val="00384FFC"/>
    <w:rsid w:val="00385664"/>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0B3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49EF"/>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8B5"/>
    <w:rsid w:val="00752B4D"/>
    <w:rsid w:val="00755402"/>
    <w:rsid w:val="007555C1"/>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052"/>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98E"/>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0083"/>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379"/>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7890"/>
    <w:rsid w:val="00A0096C"/>
    <w:rsid w:val="00A01757"/>
    <w:rsid w:val="00A02243"/>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15B2"/>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312"/>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6FB0"/>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5FF3FDA"/>
    <w:rsid w:val="19A811D9"/>
    <w:rsid w:val="290248E4"/>
    <w:rsid w:val="3B0D2040"/>
    <w:rsid w:val="40382906"/>
    <w:rsid w:val="41431A83"/>
    <w:rsid w:val="43C50CDA"/>
    <w:rsid w:val="58BC4D6E"/>
    <w:rsid w:val="58C92A1D"/>
    <w:rsid w:val="5B1C2201"/>
    <w:rsid w:val="6A480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A49D95"/>
  <w15:docId w15:val="{51E22FE5-7AC9-4EE2-BBEE-C67826F4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TableText">
    <w:name w:val="Table Text"/>
    <w:basedOn w:val="afff5"/>
    <w:semiHidden/>
    <w:qFormat/>
    <w:rPr>
      <w:rFonts w:ascii="宋体" w:hAnsi="宋体" w:cs="宋体"/>
      <w:sz w:val="51"/>
      <w:szCs w:val="51"/>
    </w:rPr>
  </w:style>
  <w:style w:type="table" w:customStyle="1" w:styleId="TableNormal">
    <w:name w:val="Table Normal"/>
    <w:basedOn w:val="afff7"/>
    <w:qFormat/>
    <w:rPr>
      <w:rFonts w:ascii="Times New Roman" w:eastAsia="Times New Roman" w:hAnsi="Times New Roman"/>
    </w:rPr>
    <w:tblPr>
      <w:tblCellMar>
        <w:left w:w="0" w:type="dxa"/>
        <w:right w:w="0" w:type="dxa"/>
      </w:tblCellMar>
    </w:tblPr>
  </w:style>
  <w:style w:type="character" w:customStyle="1" w:styleId="24">
    <w:name w:val="正文文本 (2)_"/>
    <w:basedOn w:val="afff6"/>
    <w:link w:val="211"/>
    <w:uiPriority w:val="99"/>
    <w:qFormat/>
    <w:rPr>
      <w:rFonts w:ascii="MingLiU" w:eastAsia="MingLiU" w:cs="MingLiU"/>
      <w:sz w:val="19"/>
      <w:szCs w:val="19"/>
      <w:lang w:val="en-US"/>
    </w:rPr>
  </w:style>
  <w:style w:type="paragraph" w:customStyle="1" w:styleId="211">
    <w:name w:val="正文文本 (2)1"/>
    <w:basedOn w:val="afff5"/>
    <w:link w:val="24"/>
    <w:uiPriority w:val="99"/>
    <w:qFormat/>
    <w:pPr>
      <w:shd w:val="clear" w:color="auto" w:fill="FFFFFF"/>
      <w:spacing w:after="240" w:line="198" w:lineRule="exact"/>
      <w:ind w:hanging="460"/>
    </w:pPr>
    <w:rPr>
      <w:rFonts w:ascii="MingLiU" w:eastAsia="MingLiU" w:cs="MingLiU"/>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F04633F4BE4B01966387BECABBFAD5"/>
        <w:category>
          <w:name w:val="常规"/>
          <w:gallery w:val="placeholder"/>
        </w:category>
        <w:types>
          <w:type w:val="bbPlcHdr"/>
        </w:types>
        <w:behaviors>
          <w:behavior w:val="content"/>
        </w:behaviors>
        <w:guid w:val="{8B162208-6736-433E-85C8-E024052B3086}"/>
      </w:docPartPr>
      <w:docPartBody>
        <w:p w:rsidR="002D65B7" w:rsidRDefault="00000000">
          <w:pPr>
            <w:pStyle w:val="F8F04633F4BE4B01966387BECABBFAD5"/>
            <w:rPr>
              <w:rFonts w:hint="eastAsia"/>
            </w:rPr>
          </w:pPr>
          <w:r>
            <w:rPr>
              <w:rStyle w:val="a3"/>
              <w:rFonts w:hint="eastAsia"/>
            </w:rPr>
            <w:t>单击或点击此处输入文字。</w:t>
          </w:r>
        </w:p>
      </w:docPartBody>
    </w:docPart>
    <w:docPart>
      <w:docPartPr>
        <w:name w:val="80D7CC02FC6E4F09A63771288B76D2A7"/>
        <w:category>
          <w:name w:val="常规"/>
          <w:gallery w:val="placeholder"/>
        </w:category>
        <w:types>
          <w:type w:val="bbPlcHdr"/>
        </w:types>
        <w:behaviors>
          <w:behavior w:val="content"/>
        </w:behaviors>
        <w:guid w:val="{79305CE8-87D6-46F0-9693-F6A4DB1CC26D}"/>
      </w:docPartPr>
      <w:docPartBody>
        <w:p w:rsidR="002D65B7" w:rsidRDefault="00000000">
          <w:pPr>
            <w:pStyle w:val="80D7CC02FC6E4F09A63771288B76D2A7"/>
            <w:rPr>
              <w:rFonts w:hint="eastAsia"/>
            </w:rPr>
          </w:pPr>
          <w:r>
            <w:rPr>
              <w:rStyle w:val="a3"/>
              <w:rFonts w:hint="eastAsia"/>
            </w:rPr>
            <w:t>选择一项。</w:t>
          </w:r>
        </w:p>
      </w:docPartBody>
    </w:docPart>
    <w:docPart>
      <w:docPartPr>
        <w:name w:val="1FA5B4F5B0FA466CB69065C8FEFC53F6"/>
        <w:category>
          <w:name w:val="常规"/>
          <w:gallery w:val="placeholder"/>
        </w:category>
        <w:types>
          <w:type w:val="bbPlcHdr"/>
        </w:types>
        <w:behaviors>
          <w:behavior w:val="content"/>
        </w:behaviors>
        <w:guid w:val="{1E2637F0-C2AE-4B40-8BBA-C931D216848C}"/>
      </w:docPartPr>
      <w:docPartBody>
        <w:p w:rsidR="002D65B7" w:rsidRDefault="00000000">
          <w:pPr>
            <w:pStyle w:val="1FA5B4F5B0FA466CB69065C8FEFC53F6"/>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default"/>
    <w:sig w:usb0="00000000" w:usb1="00000000"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E7"/>
    <w:rsid w:val="000A7555"/>
    <w:rsid w:val="000C352E"/>
    <w:rsid w:val="002D65B7"/>
    <w:rsid w:val="00684BFB"/>
    <w:rsid w:val="0079799E"/>
    <w:rsid w:val="008C0404"/>
    <w:rsid w:val="00A02243"/>
    <w:rsid w:val="00B403E7"/>
    <w:rsid w:val="00B47DC4"/>
    <w:rsid w:val="00E8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8F04633F4BE4B01966387BECABBFAD5">
    <w:name w:val="F8F04633F4BE4B01966387BECABBFAD5"/>
    <w:qFormat/>
    <w:pPr>
      <w:widowControl w:val="0"/>
      <w:jc w:val="both"/>
    </w:pPr>
    <w:rPr>
      <w:kern w:val="2"/>
      <w:sz w:val="21"/>
      <w:szCs w:val="22"/>
      <w14:ligatures w14:val="standardContextual"/>
    </w:rPr>
  </w:style>
  <w:style w:type="paragraph" w:customStyle="1" w:styleId="80D7CC02FC6E4F09A63771288B76D2A7">
    <w:name w:val="80D7CC02FC6E4F09A63771288B76D2A7"/>
    <w:qFormat/>
    <w:pPr>
      <w:widowControl w:val="0"/>
      <w:jc w:val="both"/>
    </w:pPr>
    <w:rPr>
      <w:kern w:val="2"/>
      <w:sz w:val="21"/>
      <w:szCs w:val="22"/>
      <w14:ligatures w14:val="standardContextual"/>
    </w:rPr>
  </w:style>
  <w:style w:type="paragraph" w:customStyle="1" w:styleId="1FA5B4F5B0FA466CB69065C8FEFC53F6">
    <w:name w:val="1FA5B4F5B0FA466CB69065C8FEFC53F6"/>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7</TotalTime>
  <Pages>8</Pages>
  <Words>2034</Words>
  <Characters>2483</Characters>
  <Application>Microsoft Office Word</Application>
  <DocSecurity>0</DocSecurity>
  <Lines>354</Lines>
  <Paragraphs>376</Paragraphs>
  <ScaleCrop>false</ScaleCrop>
  <Company>PCMI</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1583313563@qq.com</cp:lastModifiedBy>
  <cp:revision>6</cp:revision>
  <cp:lastPrinted>2021-02-02T08:22:00Z</cp:lastPrinted>
  <dcterms:created xsi:type="dcterms:W3CDTF">2024-09-12T06:31:00Z</dcterms:created>
  <dcterms:modified xsi:type="dcterms:W3CDTF">2025-04-24T06:28:00Z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B664623ECC4E4EB1BF86C9FCC156CA9E_13</vt:lpwstr>
  </property>
  <property fmtid="{D5CDD505-2E9C-101B-9397-08002B2CF9AE}" pid="16" name="KSOTemplateDocerSaveRecord">
    <vt:lpwstr>eyJoZGlkIjoiNTRhNzE5YTYzNDczMWViMzc3M2Q4NTRiY2Y1ZWVlYTciLCJ1c2VySWQiOiI0MzQzMTY0ODQifQ==</vt:lpwstr>
  </property>
</Properties>
</file>